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B" w:rsidRPr="00AD2A5C" w:rsidRDefault="00F7024B" w:rsidP="003E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по развитию конкуренции на рынках лекарственных средств на 2015-2016 годы</w:t>
      </w:r>
    </w:p>
    <w:p w:rsidR="003E4A23" w:rsidRPr="008C2E6A" w:rsidRDefault="003E4A23" w:rsidP="003E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5099" w:type="pct"/>
        <w:tblLayout w:type="fixed"/>
        <w:tblLook w:val="04A0"/>
      </w:tblPr>
      <w:tblGrid>
        <w:gridCol w:w="2096"/>
        <w:gridCol w:w="4666"/>
        <w:gridCol w:w="4387"/>
        <w:gridCol w:w="1149"/>
        <w:gridCol w:w="1962"/>
        <w:gridCol w:w="2007"/>
      </w:tblGrid>
      <w:tr w:rsidR="00CD21A8" w:rsidRPr="008C2E6A" w:rsidTr="00CD21A8">
        <w:tc>
          <w:tcPr>
            <w:tcW w:w="644" w:type="pct"/>
            <w:hideMark/>
          </w:tcPr>
          <w:p w:rsidR="0046608B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наименование проблемы)</w:t>
            </w:r>
          </w:p>
        </w:tc>
        <w:tc>
          <w:tcPr>
            <w:tcW w:w="1434" w:type="pct"/>
            <w:hideMark/>
          </w:tcPr>
          <w:p w:rsidR="0046608B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проблемы)</w:t>
            </w:r>
          </w:p>
        </w:tc>
        <w:tc>
          <w:tcPr>
            <w:tcW w:w="1348" w:type="pct"/>
            <w:hideMark/>
          </w:tcPr>
          <w:p w:rsidR="0046608B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Пути решения</w:t>
            </w:r>
          </w:p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(предложение по развитию конкуренции)</w:t>
            </w:r>
            <w:bookmarkStart w:id="0" w:name="_GoBack"/>
            <w:bookmarkEnd w:id="0"/>
          </w:p>
        </w:tc>
        <w:tc>
          <w:tcPr>
            <w:tcW w:w="353" w:type="pct"/>
            <w:hideMark/>
          </w:tcPr>
          <w:p w:rsidR="0046608B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реализации предложения по развитию конкуренции)</w:t>
            </w:r>
          </w:p>
        </w:tc>
        <w:tc>
          <w:tcPr>
            <w:tcW w:w="603" w:type="pct"/>
            <w:hideMark/>
          </w:tcPr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617" w:type="pct"/>
            <w:hideMark/>
          </w:tcPr>
          <w:p w:rsidR="00BF2352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D21A8" w:rsidRPr="008C2E6A" w:rsidTr="00CD21A8">
        <w:tc>
          <w:tcPr>
            <w:tcW w:w="644" w:type="pct"/>
          </w:tcPr>
          <w:p w:rsidR="00D320B5" w:rsidRPr="008C2E6A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механизма реализации норм Федерального закона «Об обращении лекарственных средств» о взаимозаменяемости лекарственных препаратов, в редакции законопроекта Правительства </w:t>
            </w:r>
            <w:r w:rsidR="001A48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434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1348" w:type="pct"/>
          </w:tcPr>
          <w:p w:rsidR="00D320B5" w:rsidRPr="008C2E6A" w:rsidRDefault="00D320B5" w:rsidP="0003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 о проведении до 31.12.2018 комиссией экспертов ФГБУ экспертизы лекарственных средств при проведении экспертизы лекарственных препаратов для медицинского применения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 для медицинского применения, в целях подтверждения взаимозаменяемости лекарственных препаратов для медицинского применения, зарегистрированных до вступления в силу поправок в Федеральный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 «Об обращении лекарственных средств»</w:t>
            </w:r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Январь 2015</w:t>
            </w:r>
          </w:p>
        </w:tc>
        <w:tc>
          <w:tcPr>
            <w:tcW w:w="603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617" w:type="pct"/>
          </w:tcPr>
          <w:p w:rsidR="00D320B5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2C499E" w:rsidRPr="008C2E6A" w:rsidRDefault="002C499E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Отсутствие правового регулирования, направленного на </w:t>
            </w:r>
            <w:r w:rsidRPr="008C2E6A">
              <w:rPr>
                <w:rFonts w:cs="Times New Roman"/>
              </w:rPr>
              <w:lastRenderedPageBreak/>
              <w:t xml:space="preserve">реализацию </w:t>
            </w:r>
            <w:proofErr w:type="gramStart"/>
            <w:r w:rsidRPr="008C2E6A">
              <w:rPr>
                <w:rFonts w:cs="Times New Roman"/>
              </w:rPr>
              <w:t>механизма установления отдельных аспектов взаимозаменяемости биологических лекарственных препаратов</w:t>
            </w:r>
            <w:proofErr w:type="gramEnd"/>
          </w:p>
        </w:tc>
        <w:tc>
          <w:tcPr>
            <w:tcW w:w="1434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В связи с принятием статьи 27</w:t>
            </w:r>
            <w:r w:rsidRPr="008C2E6A">
              <w:rPr>
                <w:rFonts w:cs="Times New Roman"/>
                <w:vertAlign w:val="superscript"/>
              </w:rPr>
              <w:t>1</w:t>
            </w:r>
            <w:r w:rsidRPr="008C2E6A">
              <w:rPr>
                <w:rFonts w:cs="Times New Roman"/>
              </w:rPr>
              <w:t xml:space="preserve"> Федерального закона «Об обращении лекарственных средств» в редакции законопроекта, внесенного </w:t>
            </w:r>
            <w:r w:rsidRPr="008C2E6A">
              <w:rPr>
                <w:rFonts w:cs="Times New Roman"/>
              </w:rPr>
              <w:lastRenderedPageBreak/>
              <w:t xml:space="preserve">Правительством </w:t>
            </w:r>
            <w:r w:rsidR="001A48D2">
              <w:rPr>
                <w:rFonts w:cs="Times New Roman"/>
              </w:rPr>
              <w:t>Российской Федерации</w:t>
            </w:r>
            <w:r w:rsidRPr="008C2E6A">
              <w:rPr>
                <w:rFonts w:cs="Times New Roman"/>
              </w:rPr>
              <w:t xml:space="preserve"> в Государственную Думу</w:t>
            </w:r>
          </w:p>
        </w:tc>
        <w:tc>
          <w:tcPr>
            <w:tcW w:w="1348" w:type="pct"/>
          </w:tcPr>
          <w:p w:rsidR="00D320B5" w:rsidRPr="008C2E6A" w:rsidRDefault="00630C75" w:rsidP="00630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Принятие п</w:t>
            </w:r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 о порядке предоставления доказательств эквивалентности показателей качественных и </w:t>
            </w:r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количественных характеристик фармацевтических субстанций, </w:t>
            </w:r>
            <w:proofErr w:type="spellStart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фармакокинетики</w:t>
            </w:r>
            <w:proofErr w:type="spellEnd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фармакодинамики</w:t>
            </w:r>
            <w:proofErr w:type="spellEnd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безопасности и эффективности </w:t>
            </w:r>
            <w:proofErr w:type="spellStart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биоаналогов</w:t>
            </w:r>
            <w:proofErr w:type="spellEnd"/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Январь 2015</w:t>
            </w:r>
          </w:p>
        </w:tc>
        <w:tc>
          <w:tcPr>
            <w:tcW w:w="603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617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A4299C" w:rsidRPr="008C2E6A" w:rsidRDefault="0074716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Завышенные розничные цены на лекарственные препараты</w:t>
            </w:r>
          </w:p>
        </w:tc>
        <w:tc>
          <w:tcPr>
            <w:tcW w:w="1434" w:type="pct"/>
          </w:tcPr>
          <w:p w:rsidR="00A4299C" w:rsidRPr="008C2E6A" w:rsidRDefault="0074716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Завышенные цены на лекарства свидетельствуют о том, что даже по тем лекарственным препаратам, по которым зарегистрировано более двух торговых наименований в рамках одного МНН, конкуренция ограничена как в государственном, так и в коммерческом секторе продаж.</w:t>
            </w:r>
            <w:r w:rsidR="008A5116"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Это связано с отсутствием у заказчиков и населения доступной информации о взаимозаменяемых лекарствах </w:t>
            </w:r>
          </w:p>
        </w:tc>
        <w:tc>
          <w:tcPr>
            <w:tcW w:w="1348" w:type="pct"/>
          </w:tcPr>
          <w:p w:rsidR="00C3351E" w:rsidRDefault="00C3351E" w:rsidP="00C3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Добавление сведений о признании лекарственных препаратов </w:t>
            </w:r>
            <w:proofErr w:type="gramStart"/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взаимозаменяемы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Государственный реестр лекарственных средств.</w:t>
            </w:r>
          </w:p>
          <w:p w:rsidR="00C3351E" w:rsidRDefault="00C3351E" w:rsidP="00C3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99C" w:rsidRPr="008C2E6A" w:rsidRDefault="00C3351E" w:rsidP="00C3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врачебного сообщества, </w:t>
            </w:r>
            <w:proofErr w:type="spellStart"/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госзаказчиков</w:t>
            </w:r>
            <w:proofErr w:type="spellEnd"/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населения о взаимозаменяемых лекарственных средствах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A4299C" w:rsidRPr="008C2E6A" w:rsidRDefault="00747164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A4299C" w:rsidRPr="008C2E6A" w:rsidRDefault="00A4299C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Повышение конкуренции, снижение цен на оригинальные и  воспроизведенные препараты.</w:t>
            </w:r>
          </w:p>
        </w:tc>
        <w:tc>
          <w:tcPr>
            <w:tcW w:w="617" w:type="pct"/>
          </w:tcPr>
          <w:p w:rsidR="00A4299C" w:rsidRPr="008C2E6A" w:rsidRDefault="00747164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A4299C" w:rsidRPr="008C2E6A" w:rsidRDefault="00A4299C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</w:t>
            </w:r>
          </w:p>
          <w:p w:rsidR="00A4299C" w:rsidRPr="008C2E6A" w:rsidRDefault="00A4299C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D320B5" w:rsidRPr="008C2E6A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различия в 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инструкциях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медицинскому применению обращаемых на территории Российской Федерации аналогичных лекарственных препаратов, имеющих одно МНН</w:t>
            </w:r>
          </w:p>
        </w:tc>
        <w:tc>
          <w:tcPr>
            <w:tcW w:w="1434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Отсутствие реестра типовых инструкций по медицинскому применению взаимозаменяемых лекарственных препаратов, </w:t>
            </w:r>
            <w:proofErr w:type="gramStart"/>
            <w:r w:rsidRPr="008C2E6A">
              <w:rPr>
                <w:rFonts w:cs="Times New Roman"/>
              </w:rPr>
              <w:t>который</w:t>
            </w:r>
            <w:proofErr w:type="gramEnd"/>
            <w:r w:rsidRPr="008C2E6A">
              <w:rPr>
                <w:rFonts w:cs="Times New Roman"/>
              </w:rPr>
              <w:t xml:space="preserve"> необходим для реализации норм Федерального закона «Об обращении лекарственных средств» в редакции законопроекта Правительства </w:t>
            </w:r>
            <w:r w:rsidR="001A48D2">
              <w:rPr>
                <w:rFonts w:cs="Times New Roman"/>
              </w:rPr>
              <w:t>Российской Федерации</w:t>
            </w:r>
          </w:p>
        </w:tc>
        <w:tc>
          <w:tcPr>
            <w:tcW w:w="1348" w:type="pct"/>
          </w:tcPr>
          <w:p w:rsidR="00D320B5" w:rsidRPr="008C2E6A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 о реестре типовых инструкций по медицинскому применению взаимозаменяемых лекарственных препаратов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116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0B5" w:rsidRPr="008C2E6A" w:rsidRDefault="00D320B5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требований унификации инструкций по медицинскому применению, установление автоматического внесения изменений во все аналогичные препараты при изменении данных о противопоказаниях и побочных эффектах одного из взаимозаменяемых лекарственных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353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Январь 2018</w:t>
            </w:r>
          </w:p>
        </w:tc>
        <w:tc>
          <w:tcPr>
            <w:tcW w:w="603" w:type="pct"/>
          </w:tcPr>
          <w:p w:rsidR="00D320B5" w:rsidRPr="008C2E6A" w:rsidRDefault="008A5116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0B5" w:rsidRPr="008C2E6A">
              <w:rPr>
                <w:rFonts w:ascii="Times New Roman" w:hAnsi="Times New Roman" w:cs="Times New Roman"/>
                <w:sz w:val="24"/>
                <w:szCs w:val="24"/>
              </w:rPr>
              <w:t>становление единообразия содержания инструкций воспроизведенных и оригинальных лекарственных препаратов</w:t>
            </w:r>
          </w:p>
        </w:tc>
        <w:tc>
          <w:tcPr>
            <w:tcW w:w="617" w:type="pct"/>
          </w:tcPr>
          <w:p w:rsidR="00D320B5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9F6DB2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Отсутствие перечня наименований лекарственных форм и стандартных дозировок</w:t>
            </w:r>
          </w:p>
        </w:tc>
        <w:tc>
          <w:tcPr>
            <w:tcW w:w="1434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proofErr w:type="gramStart"/>
            <w:r w:rsidRPr="008C2E6A">
              <w:rPr>
                <w:rFonts w:cs="Times New Roman"/>
              </w:rPr>
              <w:t>В связи с отсутствием перечня наименований лекарственных форм и стандартных дозировок зарегистрированные в Российской Федерации лекарственные препараты имеют множество искусственно созданных лекарственных форм и дозировок, не имеющих существенных клинически значимых отличий, что приводит к ограничению конкуренции, в том числе к злоупотреблениям заказчиками на торгах путем указания в заявках лекарственных препаратов в уникальных формах и дозировках</w:t>
            </w:r>
            <w:proofErr w:type="gramEnd"/>
          </w:p>
        </w:tc>
        <w:tc>
          <w:tcPr>
            <w:tcW w:w="1348" w:type="pct"/>
          </w:tcPr>
          <w:p w:rsidR="00D320B5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 об утверждении перечня наименований лекарственных форм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499E" w:rsidRDefault="002C499E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99E" w:rsidRPr="008C2E6A" w:rsidRDefault="002C499E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эквивалентности ранее зарегистрированных лекарственных форм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116" w:rsidRPr="008C2E6A" w:rsidRDefault="008A5116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0B5" w:rsidRPr="008C2E6A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России, вводящего требования регистрации стандартных дозировок лекарственных препаратов в соответствии со стандартами лечения и  инструкциями по медицинскому применению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116" w:rsidRPr="008C2E6A" w:rsidRDefault="008A5116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0B5" w:rsidRPr="008C2E6A" w:rsidRDefault="00D320B5" w:rsidP="0067402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Усиление ответственности </w:t>
            </w:r>
            <w:proofErr w:type="spell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фармпроизводителей</w:t>
            </w:r>
            <w:proofErr w:type="spell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введение потребителей, государственных и муниципальных заказчиков в заблуждение относительно технических свойств и характеристик препаратов вплоть до </w:t>
            </w:r>
            <w:r w:rsidR="0067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отмены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 таких препаратов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Январь 2015</w:t>
            </w:r>
          </w:p>
        </w:tc>
        <w:tc>
          <w:tcPr>
            <w:tcW w:w="603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Унификация лекарственных форм и дозировок</w:t>
            </w:r>
          </w:p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617" w:type="pct"/>
          </w:tcPr>
          <w:p w:rsidR="00D320B5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9F6DB2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Отсутствие четких требований к регистрационному досье</w:t>
            </w:r>
          </w:p>
        </w:tc>
        <w:tc>
          <w:tcPr>
            <w:tcW w:w="1434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Отсутствие четких правил и требований приводит к необходимости переоформления документов, что затягивает срок регистрации и вывода на рынок лекарственных препаратов</w:t>
            </w:r>
          </w:p>
        </w:tc>
        <w:tc>
          <w:tcPr>
            <w:tcW w:w="1348" w:type="pct"/>
          </w:tcPr>
          <w:p w:rsidR="00644627" w:rsidRPr="008C2E6A" w:rsidRDefault="00644627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 об установлении порядка формирования регистрационного досье, с указанием требований к документам и данным в составе регистрационного досье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Январь 2015</w:t>
            </w:r>
          </w:p>
        </w:tc>
        <w:tc>
          <w:tcPr>
            <w:tcW w:w="603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617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644627" w:rsidRPr="008C2E6A" w:rsidRDefault="00644627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правоприменительной практике производителей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препаратов</w:t>
            </w:r>
          </w:p>
        </w:tc>
        <w:tc>
          <w:tcPr>
            <w:tcW w:w="1434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 xml:space="preserve">Невозможность уточнения вопросов, возникающих в ходе экспертизы и устранения несущественных недостатков, присутствующих в документах, </w:t>
            </w:r>
            <w:r w:rsidRPr="008C2E6A">
              <w:rPr>
                <w:rFonts w:cs="Times New Roman"/>
              </w:rPr>
              <w:lastRenderedPageBreak/>
              <w:t>представленных на экспертизу в оперативном порядке. Это часто приводит к формированию «отрицательных заключений», что увеличивает сроки регистрации, так как влечет необходимость повторного обращения заявителя в уполномоченный орган.</w:t>
            </w:r>
          </w:p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У заявителей отсутствует возможность предварительного согласования с экспертами объема и порядка проведения исследований в отношении инновационных лекарственных препаратов.</w:t>
            </w:r>
          </w:p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1348" w:type="pct"/>
          </w:tcPr>
          <w:p w:rsidR="00644627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Принятие приказа </w:t>
            </w:r>
            <w:r w:rsidR="00644627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Минздрава России об утверждении  порядка дачи разъяснений по запросу субъекта обращения лекарственных средств </w:t>
            </w:r>
            <w:r w:rsidR="00644627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положений документации, связанной с государственной регистрацией лекарственных препаратов, </w:t>
            </w:r>
            <w:r w:rsidR="00644627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том числе касающихся вопросов проведения доклинических </w:t>
            </w:r>
            <w:r w:rsidR="00644627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клинических исследований в целях осуществления государственной регистрации лекарственных препаратов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Январь 2015</w:t>
            </w:r>
          </w:p>
        </w:tc>
        <w:tc>
          <w:tcPr>
            <w:tcW w:w="603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Своевременная регистрация лекарственных препаратов</w:t>
            </w:r>
          </w:p>
        </w:tc>
        <w:tc>
          <w:tcPr>
            <w:tcW w:w="617" w:type="pct"/>
          </w:tcPr>
          <w:p w:rsidR="00644627" w:rsidRPr="008C2E6A" w:rsidRDefault="00644627" w:rsidP="009F6DB2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Совмещение процедур государственной регистрации и клинических исследований лекарственных средств</w:t>
            </w:r>
          </w:p>
        </w:tc>
        <w:tc>
          <w:tcPr>
            <w:tcW w:w="1434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Совмещение процедур государственной регистрации и клинических исследований лекарственных сре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епятствует инновациям в этой сфере, поскольку не дает возможности проводить клинические исследования, не связанные с регистрационными процедурами</w:t>
            </w:r>
          </w:p>
        </w:tc>
        <w:tc>
          <w:tcPr>
            <w:tcW w:w="1348" w:type="pct"/>
          </w:tcPr>
          <w:p w:rsidR="00644627" w:rsidRPr="008C2E6A" w:rsidRDefault="00644627" w:rsidP="002C49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поправ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C499E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«Об обращении лекарственных средств»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предусматривающи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выведение процедуры получения разрешения на проведение клинических исследований и сам процесс проведения клинических исследований из регистрационных процедур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644627" w:rsidRPr="008C2E6A" w:rsidRDefault="00F94BB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 г.</w:t>
            </w:r>
          </w:p>
        </w:tc>
        <w:tc>
          <w:tcPr>
            <w:tcW w:w="603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Упрощение и ускорение процесса регистрации лекарственных препаратов</w:t>
            </w:r>
          </w:p>
        </w:tc>
        <w:tc>
          <w:tcPr>
            <w:tcW w:w="617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2F03A9" w:rsidRPr="008C2E6A" w:rsidRDefault="002F03A9" w:rsidP="001127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Злоупотребление производителей инновационных лекарственных препаратов своим положением</w:t>
            </w:r>
          </w:p>
        </w:tc>
        <w:tc>
          <w:tcPr>
            <w:tcW w:w="1434" w:type="pct"/>
          </w:tcPr>
          <w:p w:rsidR="002F03A9" w:rsidRPr="008C2E6A" w:rsidRDefault="002F03A9" w:rsidP="001127CB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Производители (их законные представители) инновационных лекарственных препаратов отказываются предоставлять производителям </w:t>
            </w:r>
            <w:proofErr w:type="spellStart"/>
            <w:r w:rsidRPr="008C2E6A">
              <w:rPr>
                <w:rFonts w:cs="Times New Roman"/>
              </w:rPr>
              <w:t>дженериков</w:t>
            </w:r>
            <w:proofErr w:type="spellEnd"/>
            <w:r w:rsidRPr="008C2E6A">
              <w:rPr>
                <w:rFonts w:cs="Times New Roman"/>
              </w:rPr>
              <w:t xml:space="preserve"> образцы своих препаратов, что приводит к невозможности выхода на рынок </w:t>
            </w:r>
            <w:proofErr w:type="spellStart"/>
            <w:r w:rsidRPr="008C2E6A">
              <w:rPr>
                <w:rFonts w:cs="Times New Roman"/>
              </w:rPr>
              <w:t>дженериковых</w:t>
            </w:r>
            <w:proofErr w:type="spellEnd"/>
            <w:r w:rsidRPr="008C2E6A">
              <w:rPr>
                <w:rFonts w:cs="Times New Roman"/>
              </w:rPr>
              <w:t xml:space="preserve"> препаратов и увеличивает стоимость лекарств </w:t>
            </w:r>
          </w:p>
          <w:p w:rsidR="002F03A9" w:rsidRPr="008C2E6A" w:rsidRDefault="002F03A9" w:rsidP="001127CB">
            <w:pPr>
              <w:pStyle w:val="a5"/>
              <w:rPr>
                <w:rFonts w:cs="Times New Roman"/>
              </w:rPr>
            </w:pPr>
          </w:p>
        </w:tc>
        <w:tc>
          <w:tcPr>
            <w:tcW w:w="1348" w:type="pct"/>
          </w:tcPr>
          <w:p w:rsidR="002F03A9" w:rsidRPr="008C2E6A" w:rsidRDefault="002F03A9" w:rsidP="0011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Федерального закона о внесении изменений в отдельные законодательные акты в связи с принятием поправок в Федеральный закон «Об обращении лекарственных средств»,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предусматривающего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за непредставление по истечении четырех лет с даты государственной регистрации препарата по просьбе заявителей образцов лекарственного препарата, для целей государственной регистрации лекарственного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препарата, а также за нарушение требования о максимальной стоимости образца лекарственного препарата, входящего в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ЖНВЛП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F03A9" w:rsidRPr="008C2E6A" w:rsidRDefault="002F03A9" w:rsidP="001127CB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 xml:space="preserve">Июль 2015 (внесение проекта в Правительство </w:t>
            </w:r>
            <w:r w:rsidR="001A48D2">
              <w:rPr>
                <w:rFonts w:cs="Times New Roman"/>
              </w:rPr>
              <w:t>Российской Федерации</w:t>
            </w:r>
            <w:r w:rsidRPr="008C2E6A">
              <w:rPr>
                <w:rFonts w:cs="Times New Roman"/>
              </w:rPr>
              <w:t>)</w:t>
            </w:r>
          </w:p>
        </w:tc>
        <w:tc>
          <w:tcPr>
            <w:tcW w:w="603" w:type="pct"/>
          </w:tcPr>
          <w:p w:rsidR="002F03A9" w:rsidRPr="008C2E6A" w:rsidRDefault="002F03A9" w:rsidP="0011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2F03A9" w:rsidRPr="008C2E6A" w:rsidRDefault="002F03A9" w:rsidP="001127CB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2F03A9" w:rsidRPr="008C2E6A" w:rsidRDefault="002F03A9" w:rsidP="001127CB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Непризнание результатов международных клинических исследований</w:t>
            </w:r>
          </w:p>
        </w:tc>
        <w:tc>
          <w:tcPr>
            <w:tcW w:w="1434" w:type="pct"/>
          </w:tcPr>
          <w:p w:rsidR="00644627" w:rsidRPr="008C2E6A" w:rsidRDefault="00644627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Непризнание результатов международных клинических исследований тормозит выход на рынок Российской Федерации новых лекарственных препаратов в связи с необходимостью проведения клинических исследований на территории России</w:t>
            </w:r>
          </w:p>
        </w:tc>
        <w:tc>
          <w:tcPr>
            <w:tcW w:w="1348" w:type="pct"/>
          </w:tcPr>
          <w:p w:rsidR="00644627" w:rsidRPr="008C2E6A" w:rsidRDefault="00644627" w:rsidP="002C49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поправ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C499E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«Об обращении лекарственных средств»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предусматривающи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отмену требования о необходимости проведения повторных локальных клинических исследований и исследований биоэквивалентности на территории Российской Федерации в случае наличия результатов международных исследований, проведенных в соответствии с требованиями правил надлежащей клинической практики, независимо от страны проведения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644627" w:rsidRPr="008C2E6A" w:rsidRDefault="00F94BB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 г.</w:t>
            </w:r>
          </w:p>
        </w:tc>
        <w:tc>
          <w:tcPr>
            <w:tcW w:w="603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Упрощение и ускорение процесса регистрации лекарственных препаратов</w:t>
            </w:r>
          </w:p>
        </w:tc>
        <w:tc>
          <w:tcPr>
            <w:tcW w:w="617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D2032A" w:rsidRPr="008C2E6A" w:rsidRDefault="00D2032A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Отсутствует ответственность должностных лиц, принимающих решение о государственной регистрации лекарственных препаратов, за нарушение ими сроков регистрации</w:t>
            </w:r>
          </w:p>
          <w:p w:rsidR="00D2032A" w:rsidRPr="008C2E6A" w:rsidRDefault="00D2032A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D2032A" w:rsidRPr="008C2E6A" w:rsidRDefault="00D2032A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Несоблюдение сроков регистрации, а также сроков экспертиз приводит к невозможности своевременного вывода препарата на </w:t>
            </w:r>
            <w:proofErr w:type="spellStart"/>
            <w:r w:rsidRPr="008C2E6A">
              <w:rPr>
                <w:rFonts w:cs="Times New Roman"/>
              </w:rPr>
              <w:t>фармрынок</w:t>
            </w:r>
            <w:proofErr w:type="spellEnd"/>
            <w:r w:rsidRPr="008C2E6A">
              <w:rPr>
                <w:rFonts w:cs="Times New Roman"/>
              </w:rPr>
              <w:t xml:space="preserve">, что ограничивает конкуренцию </w:t>
            </w:r>
          </w:p>
        </w:tc>
        <w:tc>
          <w:tcPr>
            <w:tcW w:w="1348" w:type="pct"/>
          </w:tcPr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едерального закона </w:t>
            </w: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законодательные акты в связи с принятием поправок в Федеральный закон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обращении лекарственных средств», устанавливающих</w:t>
            </w: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максимально допустимых  сроков для направления заключений, в том числе</w:t>
            </w: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экспертами экспертного учреждения, нарушения сроков принятия решения  уполномоченным федеральным органом исполнительной власти, касающихся </w:t>
            </w: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ускоренной процедуры экспертизы лекарственных средств, </w:t>
            </w:r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государственной регистрации  лекарственных препаратов,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подтверждения государственной регистрации лекарственного препарата и других сроков, установленных в Федеральном законе «Об обращении лекарственных средств»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D2032A" w:rsidRPr="008C2E6A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 xml:space="preserve">Июль 2015 (внесение проекта в Правительство </w:t>
            </w:r>
            <w:r w:rsidR="001A48D2">
              <w:rPr>
                <w:rFonts w:cs="Times New Roman"/>
              </w:rPr>
              <w:t>Российской Федерации</w:t>
            </w:r>
            <w:r w:rsidRPr="008C2E6A">
              <w:rPr>
                <w:rFonts w:cs="Times New Roman"/>
              </w:rPr>
              <w:t>)</w:t>
            </w:r>
          </w:p>
        </w:tc>
        <w:tc>
          <w:tcPr>
            <w:tcW w:w="603" w:type="pct"/>
          </w:tcPr>
          <w:p w:rsidR="00D2032A" w:rsidRPr="008C2E6A" w:rsidRDefault="00D2032A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617" w:type="pct"/>
          </w:tcPr>
          <w:p w:rsidR="00D2032A" w:rsidRPr="008C2E6A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D2032A" w:rsidRPr="008C2E6A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D2032A" w:rsidRPr="008C2E6A" w:rsidRDefault="00D2032A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гарантированного качества импортных лекарственных средств</w:t>
            </w:r>
          </w:p>
        </w:tc>
        <w:tc>
          <w:tcPr>
            <w:tcW w:w="1434" w:type="pct"/>
          </w:tcPr>
          <w:p w:rsidR="00D2032A" w:rsidRPr="008C2E6A" w:rsidRDefault="00D2032A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>Отсутствие возможности инспектирования зарубежных площадок создает возможность введения в обращение на территории Российской Федерации некачественных лекарственных средств.</w:t>
            </w:r>
          </w:p>
        </w:tc>
        <w:tc>
          <w:tcPr>
            <w:tcW w:w="1348" w:type="pct"/>
          </w:tcPr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требования о производстве в условиях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GMP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поступающих на территорию Российской Федерации лекарственных препаратов. </w:t>
            </w:r>
          </w:p>
          <w:p w:rsidR="00F94BB4" w:rsidRPr="008C2E6A" w:rsidRDefault="00F94BB4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требований подтверждения соответствия зарубежных площадок, производящих лекарственные препараты для Российской Федерации, сертификатами, выданными уполномоченными органами Системы сотрудничества фармацевтических инспекций (</w:t>
            </w:r>
            <w:proofErr w:type="spell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Pharmaceuticalinspectioncooperationscheme</w:t>
            </w:r>
            <w:proofErr w:type="spell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2E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PIC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C2E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S), а также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процедуры их признания. </w:t>
            </w:r>
          </w:p>
          <w:p w:rsidR="00F94BB4" w:rsidRPr="008C2E6A" w:rsidRDefault="00F94BB4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механизмов инспектората иностранных </w:t>
            </w:r>
            <w:proofErr w:type="spell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фармпроизводителей</w:t>
            </w:r>
            <w:proofErr w:type="spell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D2032A" w:rsidRPr="008C2E6A" w:rsidRDefault="00F94BB4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– 2016 гг.</w:t>
            </w:r>
          </w:p>
        </w:tc>
        <w:tc>
          <w:tcPr>
            <w:tcW w:w="603" w:type="pct"/>
          </w:tcPr>
          <w:p w:rsidR="00D2032A" w:rsidRPr="008C2E6A" w:rsidRDefault="00D2032A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Расширение присутствия на рынке добросовестных производителей качественных лекарственных средств.</w:t>
            </w: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качества поступающих в обращение на территорию Российской Федерации лекарственных препаратов, производимых как внутри, так и за пределами Российской Федерации.</w:t>
            </w:r>
          </w:p>
        </w:tc>
        <w:tc>
          <w:tcPr>
            <w:tcW w:w="617" w:type="pct"/>
          </w:tcPr>
          <w:p w:rsidR="008A5116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8A5116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8C2E6A">
              <w:rPr>
                <w:rFonts w:cs="Times New Roman"/>
              </w:rPr>
              <w:t>Минпромторг</w:t>
            </w:r>
            <w:proofErr w:type="spellEnd"/>
            <w:r w:rsidRPr="008C2E6A">
              <w:rPr>
                <w:rFonts w:cs="Times New Roman"/>
              </w:rPr>
              <w:t xml:space="preserve"> России</w:t>
            </w:r>
          </w:p>
          <w:p w:rsidR="00D2032A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D2032A" w:rsidRPr="0075401E" w:rsidRDefault="00D2032A" w:rsidP="008C2E6A">
            <w:pPr>
              <w:pStyle w:val="a5"/>
              <w:rPr>
                <w:rFonts w:cs="Times New Roman"/>
              </w:rPr>
            </w:pPr>
            <w:r w:rsidRPr="0075401E">
              <w:rPr>
                <w:rFonts w:cs="Times New Roman"/>
              </w:rPr>
              <w:t xml:space="preserve">Отсутствуют требования, гармонизированные с международной </w:t>
            </w:r>
            <w:r w:rsidRPr="0075401E">
              <w:rPr>
                <w:rFonts w:cs="Times New Roman"/>
              </w:rPr>
              <w:lastRenderedPageBreak/>
              <w:t>практикой (</w:t>
            </w:r>
            <w:proofErr w:type="spellStart"/>
            <w:r w:rsidRPr="0075401E">
              <w:rPr>
                <w:rFonts w:cs="Times New Roman"/>
                <w:lang w:val="en-US"/>
              </w:rPr>
              <w:t>GxP</w:t>
            </w:r>
            <w:proofErr w:type="spellEnd"/>
            <w:r w:rsidRPr="0075401E">
              <w:rPr>
                <w:rFonts w:cs="Times New Roman"/>
              </w:rPr>
              <w:t>)</w:t>
            </w:r>
          </w:p>
        </w:tc>
        <w:tc>
          <w:tcPr>
            <w:tcW w:w="1434" w:type="pct"/>
          </w:tcPr>
          <w:p w:rsidR="00D2032A" w:rsidRPr="0075401E" w:rsidRDefault="00D2032A" w:rsidP="008C2E6A">
            <w:pPr>
              <w:pStyle w:val="a5"/>
              <w:rPr>
                <w:rFonts w:cs="Times New Roman"/>
              </w:rPr>
            </w:pPr>
            <w:r w:rsidRPr="0075401E">
              <w:rPr>
                <w:rFonts w:cs="Times New Roman"/>
              </w:rPr>
              <w:lastRenderedPageBreak/>
              <w:t xml:space="preserve">Отсутствие правил надлежащей лабораторной практики, правил надлежащей клинической практики, правил надлежащей практики хранения и перевозки лекарственных препаратов, </w:t>
            </w:r>
            <w:r w:rsidRPr="0075401E">
              <w:rPr>
                <w:rFonts w:cs="Times New Roman"/>
              </w:rPr>
              <w:lastRenderedPageBreak/>
              <w:t>правил надлежащей практики реализации лекарственных препаратов для медицинского применения, правил надлежащей аптечной практики</w:t>
            </w:r>
          </w:p>
        </w:tc>
        <w:tc>
          <w:tcPr>
            <w:tcW w:w="1348" w:type="pct"/>
          </w:tcPr>
          <w:p w:rsidR="00D2032A" w:rsidRPr="0075401E" w:rsidRDefault="00817BB3" w:rsidP="00817B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Принятие п</w:t>
            </w:r>
            <w:r w:rsidR="00D2032A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D2032A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 об утверждении правил надлежащей лабораторной практики,</w:t>
            </w:r>
            <w:r w:rsidR="007B4218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32A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правил надлежащей клинической практики,</w:t>
            </w:r>
            <w:r w:rsidR="007B4218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32A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 надлежащей </w:t>
            </w:r>
            <w:r w:rsidR="00D2032A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практики хранения и перевозки лекарственных препаратов, правил надлежащей практики реализации лекарственных препаратов для медицинского применения, правил надлежащей аптечной практики</w:t>
            </w:r>
            <w:r w:rsidR="007B4218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D2032A" w:rsidRPr="0075401E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75401E">
              <w:rPr>
                <w:rFonts w:cs="Times New Roman"/>
              </w:rPr>
              <w:lastRenderedPageBreak/>
              <w:t>2015</w:t>
            </w:r>
            <w:r w:rsidR="00817BB3" w:rsidRPr="0075401E">
              <w:rPr>
                <w:rFonts w:cs="Times New Roman"/>
              </w:rPr>
              <w:t xml:space="preserve"> г.</w:t>
            </w:r>
          </w:p>
        </w:tc>
        <w:tc>
          <w:tcPr>
            <w:tcW w:w="603" w:type="pct"/>
          </w:tcPr>
          <w:p w:rsidR="00D2032A" w:rsidRPr="0075401E" w:rsidRDefault="00D2032A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617" w:type="pct"/>
          </w:tcPr>
          <w:p w:rsidR="00D2032A" w:rsidRPr="008C2E6A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75401E">
              <w:rPr>
                <w:rFonts w:cs="Times New Roman"/>
              </w:rPr>
              <w:t>Минздрав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FE32E4" w:rsidRPr="008C2E6A" w:rsidRDefault="002C499E" w:rsidP="002C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лекарственных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ЖНВЛП</w:t>
            </w:r>
          </w:p>
        </w:tc>
        <w:tc>
          <w:tcPr>
            <w:tcW w:w="1434" w:type="pct"/>
          </w:tcPr>
          <w:p w:rsidR="00FE32E4" w:rsidRPr="008C2E6A" w:rsidRDefault="00FE32E4" w:rsidP="002C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Включение в перечни лекарств с указанием лекарственных форм</w:t>
            </w:r>
            <w:r w:rsidR="002C4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косвенно определяющих конкретные торговые наименования препаратов, приводит к ограничению конкуренции </w:t>
            </w:r>
            <w:r w:rsidR="002C499E">
              <w:rPr>
                <w:rFonts w:ascii="Times New Roman" w:hAnsi="Times New Roman" w:cs="Times New Roman"/>
                <w:sz w:val="24"/>
                <w:szCs w:val="24"/>
              </w:rPr>
              <w:t>среди производителей лекарств</w:t>
            </w:r>
          </w:p>
        </w:tc>
        <w:tc>
          <w:tcPr>
            <w:tcW w:w="1348" w:type="pct"/>
          </w:tcPr>
          <w:p w:rsidR="00FE32E4" w:rsidRPr="008C2E6A" w:rsidRDefault="00FE32E4" w:rsidP="008C2E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Замена в ограничительных перечнях лекарственных форм на способы применения/введения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FE32E4" w:rsidRPr="008C2E6A" w:rsidRDefault="00F94BB4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Устранение необоснованной дискриминации производителей лекарственных препаратов.</w:t>
            </w:r>
          </w:p>
          <w:p w:rsidR="00FE32E4" w:rsidRPr="008C2E6A" w:rsidRDefault="00FE32E4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FE32E4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8A5116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rPr>
          <w:trHeight w:val="1975"/>
        </w:trPr>
        <w:tc>
          <w:tcPr>
            <w:tcW w:w="644" w:type="pct"/>
          </w:tcPr>
          <w:p w:rsidR="00BF2352" w:rsidRPr="008C2E6A" w:rsidRDefault="00BF2352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Отсутствие перечней рецептурных и безрецептурных лекарственных препаратов для медицинского применения</w:t>
            </w:r>
          </w:p>
        </w:tc>
        <w:tc>
          <w:tcPr>
            <w:tcW w:w="1434" w:type="pct"/>
          </w:tcPr>
          <w:p w:rsidR="00BF2352" w:rsidRPr="008C2E6A" w:rsidRDefault="00BF2352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1348" w:type="pct"/>
          </w:tcPr>
          <w:p w:rsidR="00BF2352" w:rsidRPr="008C2E6A" w:rsidRDefault="00BF2352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постановления Правительства Российской Федерации о  порядке формирования и внесения изменений в перечень лекарственных препаратов, отпускаемых по рецепту врача.</w:t>
            </w:r>
          </w:p>
          <w:p w:rsidR="008A5116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52" w:rsidRDefault="00BF2352" w:rsidP="0081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17BB3">
              <w:rPr>
                <w:rFonts w:ascii="Times New Roman" w:hAnsi="Times New Roman" w:cs="Times New Roman"/>
                <w:b/>
                <w:sz w:val="24"/>
                <w:szCs w:val="24"/>
              </w:rPr>
              <w:t>ринятие п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 w:rsidR="00817B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 об утверждении перечня лекарственных препарато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в, отпускаемых по рецепту врача.</w:t>
            </w:r>
          </w:p>
          <w:p w:rsidR="0094201B" w:rsidRDefault="0094201B" w:rsidP="0081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01B" w:rsidRPr="008C2E6A" w:rsidRDefault="0094201B" w:rsidP="0081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Ужесточение правил отпуска рецептурных препаратов и усиление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таким отпуском</w:t>
            </w:r>
            <w:r w:rsidR="004858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Февраль 2015</w:t>
            </w: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Март 2015</w:t>
            </w:r>
          </w:p>
          <w:p w:rsidR="008F0BF4" w:rsidRDefault="008F0BF4" w:rsidP="008C2E6A">
            <w:pPr>
              <w:pStyle w:val="a5"/>
              <w:jc w:val="center"/>
              <w:rPr>
                <w:rFonts w:cs="Times New Roman"/>
              </w:rPr>
            </w:pPr>
          </w:p>
          <w:p w:rsidR="008F0BF4" w:rsidRDefault="008F0BF4" w:rsidP="008C2E6A">
            <w:pPr>
              <w:pStyle w:val="a5"/>
              <w:jc w:val="center"/>
              <w:rPr>
                <w:rFonts w:cs="Times New Roman"/>
              </w:rPr>
            </w:pPr>
          </w:p>
          <w:p w:rsidR="008F0BF4" w:rsidRDefault="008F0BF4" w:rsidP="008C2E6A">
            <w:pPr>
              <w:pStyle w:val="a5"/>
              <w:jc w:val="center"/>
              <w:rPr>
                <w:rFonts w:cs="Times New Roman"/>
              </w:rPr>
            </w:pPr>
          </w:p>
          <w:p w:rsidR="008F0BF4" w:rsidRDefault="008F0BF4" w:rsidP="008C2E6A">
            <w:pPr>
              <w:pStyle w:val="a5"/>
              <w:jc w:val="center"/>
              <w:rPr>
                <w:rFonts w:cs="Times New Roman"/>
              </w:rPr>
            </w:pPr>
          </w:p>
          <w:p w:rsidR="008F0BF4" w:rsidRPr="008C2E6A" w:rsidRDefault="008F0BF4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 г.</w:t>
            </w:r>
          </w:p>
        </w:tc>
        <w:tc>
          <w:tcPr>
            <w:tcW w:w="603" w:type="pct"/>
          </w:tcPr>
          <w:p w:rsidR="00BF2352" w:rsidRPr="008C2E6A" w:rsidRDefault="00BF2352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617" w:type="pct"/>
          </w:tcPr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8A5116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</w:tc>
      </w:tr>
      <w:tr w:rsidR="00CD21A8" w:rsidRPr="008C2E6A" w:rsidTr="00CD21A8">
        <w:tc>
          <w:tcPr>
            <w:tcW w:w="644" w:type="pct"/>
            <w:vMerge w:val="restar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регулирования цен на жизненно необходимые и важнейшие лекарственные препараты</w:t>
            </w:r>
          </w:p>
        </w:tc>
        <w:tc>
          <w:tcPr>
            <w:tcW w:w="1434" w:type="pct"/>
          </w:tcPr>
          <w:p w:rsidR="00FE32E4" w:rsidRPr="008C2E6A" w:rsidRDefault="00FE32E4" w:rsidP="008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Жесткое неэффективное административное регулирование цен на жизненно необходимые и важнейшие лекарственные препараты привело к выводу из обращения дешевых лекарственных препаратов в связи с незаинтересованностью поставщиков в их реализации, убыточности производства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лекарственных препаратов, появлению большого количества не имеющих клинических преимуществ новых лекарственных форм, дозировок, упаковок и значительному росту цен на обновленные препараты, необоснованному росту цен на лекарственные препараты, не входящие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ЖНВЛП и, в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результате, хотя цены на конкретные препараты государство стабилизировало, в целом затраты населения на лекарственные средства увеличились. </w:t>
            </w:r>
          </w:p>
        </w:tc>
        <w:tc>
          <w:tcPr>
            <w:tcW w:w="1348" w:type="pct"/>
          </w:tcPr>
          <w:p w:rsidR="00F94BB4" w:rsidRPr="008C2E6A" w:rsidRDefault="00F94BB4" w:rsidP="008C2E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новой модели лекарст</w:t>
            </w:r>
            <w:r w:rsidR="008000F2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венного обеспечения, включающей </w:t>
            </w:r>
            <w:r w:rsidR="008000F2"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переход</w:t>
            </w:r>
            <w:r w:rsidR="008000F2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системе лекарственного возмещения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116" w:rsidRPr="008C2E6A" w:rsidRDefault="008A5116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18" w:rsidRDefault="007B4218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18" w:rsidRDefault="007B4218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18" w:rsidRDefault="007B4218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18" w:rsidRDefault="007B4218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E4" w:rsidRPr="008C2E6A" w:rsidRDefault="00817BB3" w:rsidP="008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цен на ЖНВЛП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системе лекарственного возмещения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а именно:</w:t>
            </w:r>
          </w:p>
        </w:tc>
        <w:tc>
          <w:tcPr>
            <w:tcW w:w="353" w:type="pct"/>
          </w:tcPr>
          <w:p w:rsidR="00FE32E4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  <w:r w:rsidRPr="008C2E6A">
              <w:rPr>
                <w:rFonts w:eastAsia="Times New Roman" w:cs="Times New Roman"/>
                <w:bCs/>
              </w:rPr>
              <w:lastRenderedPageBreak/>
              <w:t>2015-2016 гг.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 г.</w:t>
            </w:r>
          </w:p>
        </w:tc>
        <w:tc>
          <w:tcPr>
            <w:tcW w:w="603" w:type="pct"/>
          </w:tcPr>
          <w:p w:rsidR="00FE32E4" w:rsidRPr="008C2E6A" w:rsidRDefault="008000F2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ценовой и физической доступности лекарств населению</w:t>
            </w:r>
          </w:p>
        </w:tc>
        <w:tc>
          <w:tcPr>
            <w:tcW w:w="617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Минэкономразвития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26559C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Минэкономразвития России</w:t>
            </w:r>
          </w:p>
          <w:p w:rsidR="00817BB3" w:rsidRPr="008C2E6A" w:rsidRDefault="00817BB3" w:rsidP="008C2E6A">
            <w:pPr>
              <w:pStyle w:val="a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Минпромторг</w:t>
            </w:r>
            <w:proofErr w:type="spellEnd"/>
            <w:r>
              <w:rPr>
                <w:rFonts w:cs="Times New Roman"/>
              </w:rPr>
              <w:t xml:space="preserve"> России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rPr>
          <w:trHeight w:val="4830"/>
        </w:trPr>
        <w:tc>
          <w:tcPr>
            <w:tcW w:w="644" w:type="pct"/>
            <w:vMerge/>
          </w:tcPr>
          <w:p w:rsidR="008000F2" w:rsidRPr="008C2E6A" w:rsidRDefault="008000F2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введения в оборот препаратов, входящих в Перечень ЖНВЛП, связана с наличием наряду с регистрационным удостоверением зарегистрированной цены на него. В то же время, регистрация цены занимает значительный период времени – не менее 35 рабочих дней, а также не предусматривает возможности внесения изменений в реестр цен при технических изменениях, не затрагивающих ценообразование (смена наименования юридического лица, его адреса, наименования препарата и т.д.). При внесении изменений в нормативную документацию препарата после регистрации цены на него 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производитель вынужден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предоставлять полный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документов и 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раз проходить процедуру регистрации цены на тот же самый препарат.</w:t>
            </w:r>
          </w:p>
        </w:tc>
        <w:tc>
          <w:tcPr>
            <w:tcW w:w="1348" w:type="pct"/>
          </w:tcPr>
          <w:p w:rsidR="008000F2" w:rsidRPr="008C2E6A" w:rsidRDefault="008000F2" w:rsidP="008C2E6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Одновременная регистрация препарата и цены на него для сокращения процедуры и времени регистрации цены.</w:t>
            </w: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возможности оперативного внесения изменений в реестр цен на препараты, входящие в ЖНВЛП, без прохождения процедуры перерегистрации цены в случае технических изменений, не затрагивающих ценообразование</w:t>
            </w:r>
            <w:r w:rsidR="00906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00F2" w:rsidRPr="008C2E6A" w:rsidRDefault="008000F2" w:rsidP="008C2E6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8000F2" w:rsidRPr="008C2E6A" w:rsidRDefault="008000F2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603" w:type="pct"/>
          </w:tcPr>
          <w:p w:rsidR="008000F2" w:rsidRPr="008C2E6A" w:rsidRDefault="008000F2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конкуренции, обеспечит возможность участия в очередных закупках каждого из потенциальных участников, поскольку необходимость регистрации цены или внесения изменений не смогут повлиять на возможность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участия.</w:t>
            </w:r>
          </w:p>
        </w:tc>
        <w:tc>
          <w:tcPr>
            <w:tcW w:w="617" w:type="pct"/>
          </w:tcPr>
          <w:p w:rsidR="008000F2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CD21A8" w:rsidRPr="008C2E6A" w:rsidTr="00CD21A8">
        <w:tc>
          <w:tcPr>
            <w:tcW w:w="644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 xml:space="preserve">В список </w:t>
            </w:r>
            <w:proofErr w:type="spellStart"/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референтных</w:t>
            </w:r>
            <w:proofErr w:type="spellEnd"/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 xml:space="preserve"> стран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, представленных в Методике в качестве сравнения для иностранных производителей, включена 21 страна, при этом как страны с высоким уровнем цен, так и страны с традиционно низкими ценами, а также страны, находящиеся в серьезном экономическом кризисе, в которых цена на лекарства – результат временных договоренностей правительств с </w:t>
            </w:r>
            <w:proofErr w:type="spellStart"/>
            <w:r w:rsidRPr="008C2E6A">
              <w:rPr>
                <w:rFonts w:ascii="Times New Roman" w:hAnsi="Times New Roman"/>
                <w:sz w:val="24"/>
                <w:szCs w:val="24"/>
              </w:rPr>
              <w:t>фармпроизводителями</w:t>
            </w:r>
            <w:proofErr w:type="spellEnd"/>
            <w:r w:rsidRPr="008C2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</w:tcPr>
          <w:p w:rsidR="00FE32E4" w:rsidRPr="008C2E6A" w:rsidRDefault="00FE32E4" w:rsidP="000E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ересмотр спис</w:t>
            </w:r>
            <w:r w:rsidR="000E5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="0090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представленных в Методике </w:t>
            </w:r>
            <w:proofErr w:type="spellStart"/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референтных</w:t>
            </w:r>
            <w:proofErr w:type="spellEnd"/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0E5EA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механизма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особых ситуаций в отдельных странах, когда цены на препараты в таких странах не будут учитываться.</w:t>
            </w:r>
          </w:p>
        </w:tc>
        <w:tc>
          <w:tcPr>
            <w:tcW w:w="353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603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Минэкономразвития России 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CD21A8" w:rsidRPr="008C2E6A" w:rsidTr="00CD21A8">
        <w:tc>
          <w:tcPr>
            <w:tcW w:w="644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регистрации предельных отпускных цен не осуществляется проверка достоверности представленных заявителями данных. 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проведенной ФАС России проверки </w:t>
            </w:r>
            <w:r w:rsidRPr="008C2E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уполномоченных органов исполнительной власти по вопросам исполнения </w:t>
            </w:r>
            <w:r w:rsidRPr="008C2E6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законодательства в сфере ценообразования на ЖНВЛП при регистрации предельных отпускных цен производителей были выявлены многочисленные 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факты регистрации существенно 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завышенных цен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 на лекарственные средства по 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недостоверным или некорректным данным.</w:t>
            </w:r>
            <w:r w:rsidRPr="008C2E6A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Такие л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екарственные препараты, зарегистрированные по завышенным ценам, продолжают обращаться на рынке.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FE32E4" w:rsidRPr="008C2E6A" w:rsidRDefault="00FE32E4" w:rsidP="0075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</w:t>
            </w:r>
            <w:r w:rsidR="000E5EA1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</w:t>
            </w:r>
            <w:r w:rsidR="000E5E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обязательной проверки достоверности представляемых иностранными компаниями данных о ценах на лекарственные препараты в иных странах, а также предусмотреть административную ответственность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предоставление недостоверной информации.</w:t>
            </w:r>
          </w:p>
        </w:tc>
        <w:tc>
          <w:tcPr>
            <w:tcW w:w="353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603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CD21A8" w:rsidRPr="008C2E6A" w:rsidTr="00CD21A8">
        <w:tc>
          <w:tcPr>
            <w:tcW w:w="644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Фиксация цен на уровне средневзвешенных цен 2009 года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 xml:space="preserve">привело к убыточности производства отдельных лекарственных препаратов и ухода производителей с рынка, так как в этот период многие отечественные производители осуществляли отпуск лекарств по сниженным ценам для сокращения товарных остатков и реализации лекарств с истекающим остаточным сроком годности. В течение 2010-2012 гг. у производителя отсутствовала реальная возможность пересмотра цен даже с учетом объективного роста расходов и инфляции. Прогнозируемый уровень инфляции (который чаще всего ниже фактического уровня инфляции) не всегда покрывает затраты хозяйствующих субъектов при росте цен на сырье и увеличении производственных расходов, а действующие подзаконные нормативные правовые акты не предусматривают перерегистрацию на уровень выше прогноза инфляции. 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FE32E4" w:rsidRPr="008C2E6A" w:rsidRDefault="00FE32E4" w:rsidP="000E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Внес</w:t>
            </w:r>
            <w:r w:rsidR="000E5E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ение</w:t>
            </w:r>
            <w:r w:rsidRPr="008C2E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изменения в постановление Правительства Российской Федерации от 29.10.2010 № 865 «О государственном регулировании цен на лекарственные препараты, включенные в перечень ЖНВЛП» и в Методику, утвержденную приказом Минздравсоцразвития России № 961н и ФСТ России № 527-а от 03.11.2010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</w:t>
            </w:r>
            <w:r w:rsidR="000E5EA1">
              <w:rPr>
                <w:rFonts w:ascii="Times New Roman" w:hAnsi="Times New Roman" w:cs="Times New Roman"/>
                <w:b/>
                <w:sz w:val="24"/>
                <w:szCs w:val="24"/>
              </w:rPr>
              <w:t>атривающие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возможность перерегистрации цен отечественных производителей выше уровня прогноза инфляции и возможность регистрации цен отечественных препаратов выше уровня средневзвешенных при возникновении обстоятельств, в равной степени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влияющих на всех производителей определенных препаратов и приводящих к существенному росту издержек производства (например, значительный рост цен на фармацевтические субстанции).</w:t>
            </w:r>
          </w:p>
        </w:tc>
        <w:tc>
          <w:tcPr>
            <w:tcW w:w="353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603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9A3CF1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Минэкономразвития России </w:t>
            </w:r>
            <w:r w:rsidR="009A3CF1" w:rsidRPr="008C2E6A">
              <w:rPr>
                <w:rFonts w:cs="Times New Roman"/>
              </w:rPr>
              <w:t>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CD21A8" w:rsidRPr="008C2E6A" w:rsidTr="00CD21A8">
        <w:tc>
          <w:tcPr>
            <w:tcW w:w="644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проведенной ФАС России проверки были выявлены факты 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отказов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 производителям в регистрации цен на лекарства, в том числе в пересмотре ошибочно зарегистрированных цен. Производители продолжают получать отказы в регистрации цены, даже если предлагают ее снизить.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FE32E4" w:rsidRPr="008C2E6A" w:rsidRDefault="000E5EA1" w:rsidP="000E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механизма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пересмотра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 и изменения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 исключительных случаях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 уже зарегистрированных цен (например, в случаях, когда допущены существенные технические ошибки или искажены данные при расчете предельных отпускных цен на лекарственные препараты, когда производитель предлагает снизить ранее зарегистрированную цену, когда резко изменились издержки производства и т.д.).</w:t>
            </w:r>
          </w:p>
        </w:tc>
        <w:tc>
          <w:tcPr>
            <w:tcW w:w="353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603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CD21A8" w:rsidRPr="008C2E6A" w:rsidTr="00CD21A8">
        <w:tc>
          <w:tcPr>
            <w:tcW w:w="644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Дешевые препараты менее востребованы товаропроводящей цепочкой в связи с регулируемыми предельными надбавками оптовых и розничных продавцов, выраженных в процентах,</w:t>
            </w:r>
            <w:r w:rsidR="007B4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поскольку прибыль продавца от продажи дорогостоящего лекарственного препарата превышает прибыль от продажи аналогичного лекарственного препарата, имеющего меньшую цену.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FE32E4" w:rsidRPr="008C2E6A" w:rsidRDefault="000E5EA1" w:rsidP="0003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предельных оптовых и розничных надбавок, выраженных в процентах, к установлению предельных надбавок в </w:t>
            </w:r>
            <w:r w:rsidR="0003179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стоимостных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фиксированных показателях (рублях) с дифференциацией по ценовым группам.</w:t>
            </w:r>
          </w:p>
        </w:tc>
        <w:tc>
          <w:tcPr>
            <w:tcW w:w="353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603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стимулировать </w:t>
            </w:r>
            <w:r w:rsidR="008A5116"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производителей 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>снижать предельные отпускные цены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, поскольку спрос на их товары будет определяться не стремлением оптовых продавцов извлекать максимальную прибыль, а потребностями к</w:t>
            </w:r>
            <w:r w:rsidR="008A5116" w:rsidRPr="008C2E6A">
              <w:rPr>
                <w:rFonts w:ascii="Times New Roman" w:hAnsi="Times New Roman" w:cs="Times New Roman"/>
                <w:sz w:val="24"/>
                <w:szCs w:val="24"/>
              </w:rPr>
              <w:t>онечных покупателей (населения)</w:t>
            </w:r>
          </w:p>
        </w:tc>
        <w:tc>
          <w:tcPr>
            <w:tcW w:w="617" w:type="pct"/>
          </w:tcPr>
          <w:p w:rsidR="009A3CF1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Минэкономразвития России </w:t>
            </w:r>
            <w:r w:rsidR="009A3CF1" w:rsidRPr="008C2E6A">
              <w:rPr>
                <w:rFonts w:cs="Times New Roman"/>
              </w:rPr>
              <w:t>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CD21A8" w:rsidRPr="008C2E6A" w:rsidTr="00CD21A8">
        <w:tc>
          <w:tcPr>
            <w:tcW w:w="644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FE32E4" w:rsidRPr="008C2E6A" w:rsidRDefault="00FE32E4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аптечных организациях продолжают </w:t>
            </w:r>
            <w:r w:rsidRPr="008C2E6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выявляться завышенные цены на лекарства. Так, в рамках проведенного ФАС России выборочного исследования информации о ценах, размешенной на Интернет-сайтах справочных служб, было выявлено большое количество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признаков нарушения порядка ценообразования на жизненно необходимые и важнейшие лекарственные препараты в аптечных организациях.</w:t>
            </w:r>
          </w:p>
        </w:tc>
        <w:tc>
          <w:tcPr>
            <w:tcW w:w="134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Pr="008C2E6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втоматизация выявления </w:t>
            </w:r>
            <w:r w:rsidRPr="008C2E6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нарушений ценообразования с помощью использования информационных систем автоматического поиска в сети Интернет завышенных цен на лекарства.</w:t>
            </w:r>
          </w:p>
        </w:tc>
        <w:tc>
          <w:tcPr>
            <w:tcW w:w="353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603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ценообразования на ЖНВЛП</w:t>
            </w:r>
            <w:r w:rsidRPr="008C2E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всех уровнях </w:t>
            </w:r>
            <w:proofErr w:type="spellStart"/>
            <w:r w:rsidRPr="008C2E6A">
              <w:rPr>
                <w:rFonts w:ascii="Times New Roman" w:eastAsia="TimesNewRomanPSMT" w:hAnsi="Times New Roman" w:cs="Times New Roman"/>
                <w:sz w:val="24"/>
                <w:szCs w:val="24"/>
              </w:rPr>
              <w:t>дистрибьюции</w:t>
            </w:r>
            <w:proofErr w:type="spellEnd"/>
            <w:r w:rsidRPr="008C2E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617" w:type="pct"/>
          </w:tcPr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 xml:space="preserve">Минздрав </w:t>
            </w:r>
            <w:r w:rsidRPr="008C2E6A">
              <w:rPr>
                <w:rFonts w:cs="Times New Roman"/>
              </w:rPr>
              <w:lastRenderedPageBreak/>
              <w:t>России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Росздравнадзор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CD21A8" w:rsidRPr="008C2E6A" w:rsidTr="00CD21A8">
        <w:tc>
          <w:tcPr>
            <w:tcW w:w="644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>В настоящее время отсутствует переходный период, в течение которого можно регистрировать цены на новые включенные в Перечень ЖНВЛП лекарственные препараты, что приводит к прекращению обращения на территории страны препаратов, включенных в Перечень ЖНВЛП, на срок регистрации цен на них.</w:t>
            </w:r>
          </w:p>
        </w:tc>
        <w:tc>
          <w:tcPr>
            <w:tcW w:w="1348" w:type="pct"/>
          </w:tcPr>
          <w:p w:rsidR="00FE32E4" w:rsidRPr="008C2E6A" w:rsidRDefault="00FE32E4" w:rsidP="0069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Вве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переходн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в течение которого можно будет регистрировать цены на новые включенные в Перечень ЖНВЛП лекарственные препараты до вступления в силу запрета на продажу, предусмотренного частью 3 статьи 61 Федерального закона от 12.04.2010 № 61-ФЗ «Об обращении лекарственных средств».</w:t>
            </w:r>
          </w:p>
        </w:tc>
        <w:tc>
          <w:tcPr>
            <w:tcW w:w="353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603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FE32E4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</w:tc>
      </w:tr>
      <w:tr w:rsidR="00CD21A8" w:rsidRPr="008C2E6A" w:rsidTr="00CD21A8">
        <w:tc>
          <w:tcPr>
            <w:tcW w:w="644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FE32E4" w:rsidRPr="008C2E6A" w:rsidRDefault="00FE32E4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В настоящее время в Российской Федерации отсутствует единый источник достоверных данных о ценах на лекарства в России и в других странах, которые могли бы использоваться при проверке достоверности данных, поданных на регистрацию цен, при формировании начальных (максимальных) цен контрактов, а также для проведения соответствующих сравнительных исследований.</w:t>
            </w:r>
          </w:p>
        </w:tc>
        <w:tc>
          <w:tcPr>
            <w:tcW w:w="1348" w:type="pct"/>
          </w:tcPr>
          <w:p w:rsidR="00FE32E4" w:rsidRPr="008C2E6A" w:rsidRDefault="00FE32E4" w:rsidP="00695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Созда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информации об оптовых и розничных ценах на лекарства в разных странах </w:t>
            </w:r>
          </w:p>
        </w:tc>
        <w:tc>
          <w:tcPr>
            <w:tcW w:w="353" w:type="pct"/>
          </w:tcPr>
          <w:p w:rsidR="00FE32E4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2015-2016 гг.</w:t>
            </w:r>
          </w:p>
        </w:tc>
        <w:tc>
          <w:tcPr>
            <w:tcW w:w="603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Минэкономразвития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FE32E4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  <w:p w:rsidR="009F6DB2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ФСТ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регистров пациентов по всем заболеваниям,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относящимся к системам лекарственного обеспечения</w:t>
            </w:r>
          </w:p>
        </w:tc>
        <w:tc>
          <w:tcPr>
            <w:tcW w:w="1434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приводит к недостаточной эффективности механизмов контроля над расходами и сложностям планирования затрат на лекарственное обеспечение в соответствии с реальными потребностями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и населения.</w:t>
            </w:r>
          </w:p>
        </w:tc>
        <w:tc>
          <w:tcPr>
            <w:tcW w:w="1348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единой информационной платформы, включающей в себя </w:t>
            </w: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региональные регистры пациентов по всем заболеваниям (в первую очередь по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заболеваниям, потенциально относящимся к системам лекарственного обеспечения).</w:t>
            </w:r>
          </w:p>
          <w:p w:rsidR="008A5116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205" w:rsidRPr="008C2E6A" w:rsidRDefault="00611205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регистров пациентов по заболеваниям, потенциально относящимся к системам лекарственного обеспечения, формирование </w:t>
            </w:r>
            <w:proofErr w:type="spell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подрегистров</w:t>
            </w:r>
            <w:proofErr w:type="spell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пациентов, устойчивых к основной терапии.</w:t>
            </w:r>
          </w:p>
          <w:p w:rsidR="008A5116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205" w:rsidRPr="008C2E6A" w:rsidRDefault="00611205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требований к ведению регистров пациентов, установление ответственности за нарушение этих требований.</w:t>
            </w:r>
          </w:p>
        </w:tc>
        <w:tc>
          <w:tcPr>
            <w:tcW w:w="353" w:type="pct"/>
          </w:tcPr>
          <w:p w:rsidR="00611205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  <w:r w:rsidRPr="008C2E6A">
              <w:rPr>
                <w:rFonts w:eastAsia="Times New Roman" w:cs="Times New Roman"/>
                <w:bCs/>
              </w:rPr>
              <w:lastRenderedPageBreak/>
              <w:t>2015 г.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603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11205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</w:t>
            </w:r>
            <w:r w:rsidR="008A5116" w:rsidRPr="008C2E6A">
              <w:rPr>
                <w:rFonts w:cs="Times New Roman"/>
              </w:rPr>
              <w:t>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611205" w:rsidRPr="008C2E6A" w:rsidRDefault="00611205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торгов при отсутствии конкурентного продукта</w:t>
            </w:r>
          </w:p>
        </w:tc>
        <w:tc>
          <w:tcPr>
            <w:tcW w:w="1434" w:type="pct"/>
          </w:tcPr>
          <w:p w:rsidR="00611205" w:rsidRPr="008C2E6A" w:rsidRDefault="00611205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 xml:space="preserve">Производители инновационных лекарственных препаратов на время действия патентов не имеют конкурентов на рынке, однако закупка таких лекарственных препаратов осуществляется посредством проведения аукционов с соответствующими расходами на осуществление необходимых процедур. </w:t>
            </w:r>
          </w:p>
        </w:tc>
        <w:tc>
          <w:tcPr>
            <w:tcW w:w="1348" w:type="pct"/>
          </w:tcPr>
          <w:p w:rsidR="008A5116" w:rsidRPr="008C2E6A" w:rsidRDefault="00611205" w:rsidP="008C2E6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с производителями инновационных лекарственных </w:t>
            </w:r>
            <w:r w:rsidR="008A5116" w:rsidRPr="008C2E6A">
              <w:rPr>
                <w:rFonts w:ascii="Times New Roman" w:hAnsi="Times New Roman"/>
                <w:b/>
                <w:sz w:val="24"/>
                <w:szCs w:val="24"/>
              </w:rPr>
              <w:t>препаратов, находящихся под патентной защитой</w:t>
            </w:r>
            <w:r w:rsidR="00695BD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A5116" w:rsidRPr="008C2E6A">
              <w:rPr>
                <w:rFonts w:ascii="Times New Roman" w:hAnsi="Times New Roman"/>
                <w:b/>
                <w:sz w:val="24"/>
                <w:szCs w:val="24"/>
              </w:rPr>
              <w:t xml:space="preserve"> ценовых соглашений </w:t>
            </w:r>
            <w:r w:rsidRPr="008C2E6A">
              <w:rPr>
                <w:rFonts w:ascii="Times New Roman" w:hAnsi="Times New Roman"/>
                <w:b/>
                <w:sz w:val="24"/>
                <w:szCs w:val="24"/>
              </w:rPr>
              <w:t>с учетом цен на препарат в различных (</w:t>
            </w:r>
            <w:proofErr w:type="spellStart"/>
            <w:r w:rsidRPr="008C2E6A">
              <w:rPr>
                <w:rFonts w:ascii="Times New Roman" w:hAnsi="Times New Roman"/>
                <w:b/>
                <w:sz w:val="24"/>
                <w:szCs w:val="24"/>
              </w:rPr>
              <w:t>референтных</w:t>
            </w:r>
            <w:proofErr w:type="spellEnd"/>
            <w:r w:rsidRPr="008C2E6A">
              <w:rPr>
                <w:rFonts w:ascii="Times New Roman" w:hAnsi="Times New Roman"/>
                <w:b/>
                <w:sz w:val="24"/>
                <w:szCs w:val="24"/>
              </w:rPr>
              <w:t>) странах, фактических затрат монополиста и потенциального снижения маркетинговых расходов за счет п</w:t>
            </w:r>
            <w:r w:rsidR="008A5116" w:rsidRPr="008C2E6A">
              <w:rPr>
                <w:rFonts w:ascii="Times New Roman" w:hAnsi="Times New Roman"/>
                <w:b/>
                <w:sz w:val="24"/>
                <w:szCs w:val="24"/>
              </w:rPr>
              <w:t>рямых гарантированных поставок.</w:t>
            </w:r>
          </w:p>
          <w:p w:rsidR="008A5116" w:rsidRPr="008C2E6A" w:rsidRDefault="008A5116" w:rsidP="008C2E6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205" w:rsidRPr="008C2E6A" w:rsidRDefault="00695BD4" w:rsidP="007B421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  <w:r w:rsidR="007B42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C2E6A">
              <w:rPr>
                <w:rFonts w:ascii="Times New Roman" w:hAnsi="Times New Roman"/>
                <w:b/>
                <w:sz w:val="24"/>
                <w:szCs w:val="24"/>
              </w:rPr>
              <w:t>акуп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8C2E6A">
              <w:rPr>
                <w:rFonts w:ascii="Times New Roman" w:hAnsi="Times New Roman"/>
                <w:b/>
                <w:sz w:val="24"/>
                <w:szCs w:val="24"/>
              </w:rPr>
              <w:t xml:space="preserve"> таких препаратов</w:t>
            </w:r>
            <w:r w:rsidR="007B42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напрямую у производителей и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отдельных 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торг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 xml:space="preserve"> на услуги по хранению и доставке лекарственных препаратов в субъекты </w:t>
            </w:r>
            <w:r w:rsidR="007B4218" w:rsidRPr="008C2E6A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611205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  <w:r w:rsidRPr="008C2E6A">
              <w:rPr>
                <w:rFonts w:eastAsia="Times New Roman" w:cs="Times New Roman"/>
                <w:bCs/>
              </w:rPr>
              <w:t>2015-2016 гг.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695BD4" w:rsidRPr="008C2E6A" w:rsidRDefault="00695BD4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 г.</w:t>
            </w:r>
          </w:p>
        </w:tc>
        <w:tc>
          <w:tcPr>
            <w:tcW w:w="603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9F6DB2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Минэкономразвития России </w:t>
            </w:r>
          </w:p>
          <w:p w:rsidR="00611205" w:rsidRDefault="0061120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9F6DB2" w:rsidRDefault="009F6DB2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ФСТ России</w:t>
            </w:r>
          </w:p>
          <w:p w:rsidR="009F6DB2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2F03A9" w:rsidRPr="008C2E6A" w:rsidRDefault="002F03A9" w:rsidP="001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конкуренции на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торгах в связи с отсутствием правил формирования технических заданий на поставку лекарственных средств</w:t>
            </w:r>
          </w:p>
        </w:tc>
        <w:tc>
          <w:tcPr>
            <w:tcW w:w="1434" w:type="pct"/>
          </w:tcPr>
          <w:p w:rsidR="002F03A9" w:rsidRPr="00462EB7" w:rsidRDefault="00462EB7" w:rsidP="001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конкуренции на торгах в связи с отсутствием правил формирования </w:t>
            </w:r>
            <w:r w:rsidRPr="0046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заданий на поставку лекарственных средств.</w:t>
            </w:r>
          </w:p>
          <w:p w:rsidR="00462EB7" w:rsidRPr="00462EB7" w:rsidRDefault="00462EB7" w:rsidP="0046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например, п</w:t>
            </w:r>
            <w:r w:rsidRPr="00462EB7">
              <w:rPr>
                <w:rFonts w:ascii="Times New Roman" w:hAnsi="Times New Roman" w:cs="Times New Roman"/>
                <w:sz w:val="24"/>
                <w:szCs w:val="24"/>
              </w:rPr>
              <w:t>ри проведен</w:t>
            </w:r>
            <w:proofErr w:type="gramStart"/>
            <w:r w:rsidRPr="00462EB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62EB7">
              <w:rPr>
                <w:rFonts w:ascii="Times New Roman" w:hAnsi="Times New Roman" w:cs="Times New Roman"/>
                <w:sz w:val="24"/>
                <w:szCs w:val="24"/>
              </w:rPr>
              <w:t>кционов на поставку лекарственных средств государственные заказчики предъявляют необоснованные, завышенные требования к остаточным срокам годности поставляемого препарата: требуется остаточный срок годности по продолжительности  значительно больше того периода, на который закупается лекарственное средство.</w:t>
            </w:r>
          </w:p>
        </w:tc>
        <w:tc>
          <w:tcPr>
            <w:tcW w:w="1348" w:type="pct"/>
          </w:tcPr>
          <w:p w:rsidR="002F03A9" w:rsidRDefault="002F03A9" w:rsidP="0011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Разработка единых правил формирования технических заданий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поставку лекарственных средств путем разработки типового контракта и его условий.</w:t>
            </w:r>
          </w:p>
          <w:p w:rsidR="00462EB7" w:rsidRDefault="00462EB7" w:rsidP="0011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462EB7" w:rsidRDefault="00462EB7" w:rsidP="0011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B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Ограничить нижний и верхний пределы остаточных сроков годности в типовых контрактах на поставку лекарственных средств.</w:t>
            </w:r>
          </w:p>
        </w:tc>
        <w:tc>
          <w:tcPr>
            <w:tcW w:w="353" w:type="pct"/>
          </w:tcPr>
          <w:p w:rsidR="002F03A9" w:rsidRPr="008C2E6A" w:rsidRDefault="002F03A9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2F03A9" w:rsidRPr="008C2E6A" w:rsidRDefault="002F03A9" w:rsidP="001127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2F03A9" w:rsidRPr="008C2E6A" w:rsidRDefault="002F03A9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A25897" w:rsidRPr="008C2E6A" w:rsidRDefault="00A25897" w:rsidP="00A258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Минэкономразвития России</w:t>
            </w:r>
          </w:p>
          <w:p w:rsidR="002F03A9" w:rsidRPr="008C2E6A" w:rsidRDefault="002F03A9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2F03A9" w:rsidRPr="008C2E6A" w:rsidRDefault="002F03A9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1A8" w:rsidRPr="008C2E6A" w:rsidTr="00CD21A8">
        <w:tc>
          <w:tcPr>
            <w:tcW w:w="644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Децентрализация закупок дорогостоящих лекарственных препаратов, применяемых для лечения пациентов в рамках государственных программ</w:t>
            </w:r>
          </w:p>
        </w:tc>
        <w:tc>
          <w:tcPr>
            <w:tcW w:w="1434" w:type="pct"/>
          </w:tcPr>
          <w:p w:rsidR="00462EB7" w:rsidRPr="008C2E6A" w:rsidRDefault="00462EB7" w:rsidP="008C2E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Децентрализация закупок дорогостоящих лекарственных препаратов, применяемых для лечения пациентов в рамках государственных программ, приводит к повышению расходов федерального бюджета и к снижению доступности лека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рств дл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я пациентов. Анализ последствий децентрализации закупок антиретровирусных лекарственных препаратов, применяемых для лечения ВИЧ, показал, что в 2013 году 20 % аукционов не состоялись, в том числе 6 % по причине отсутствия заявок, а также показал существенный рост цен и бюджетных затрат на закупку данных препаратов.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Централизованная закупка дорогостоящих лекарственных препаратов позволяет более эффективно расходовать бюджетные средства и снижает риски социальной напряженности в связи с отсутствием или дефицитом необходимых лекарств.</w:t>
            </w:r>
          </w:p>
        </w:tc>
        <w:tc>
          <w:tcPr>
            <w:tcW w:w="1348" w:type="pct"/>
          </w:tcPr>
          <w:p w:rsidR="00462EB7" w:rsidRPr="008C2E6A" w:rsidRDefault="00462EB7" w:rsidP="00A25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поправок в </w:t>
            </w:r>
            <w:r w:rsidR="00A25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 от 21.11.2011 № 323-ФЗ «Об основах охраны здоровья граждан в Российской Федерации»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предусматривающих от</w:t>
            </w:r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мену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органам государственной власти субъектов Российской Федерации осуществления полномочий Российской Федерации по закупкам лекарственных средств, включенных в программу «7 нозологий», а также проведение централизованных закупок препаратов для профилактики, выявления, мониторинга лечения и лечения лиц, инфицированных вирусами иммунодефицита человека и гепатитов</w:t>
            </w: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С.</w:t>
            </w:r>
          </w:p>
        </w:tc>
        <w:tc>
          <w:tcPr>
            <w:tcW w:w="353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462EB7" w:rsidRPr="008C2E6A" w:rsidRDefault="00462EB7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России,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применения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оптовых надбавок при участии в торгах на поставку лекарств</w:t>
            </w:r>
          </w:p>
        </w:tc>
        <w:tc>
          <w:tcPr>
            <w:tcW w:w="1434" w:type="pct"/>
          </w:tcPr>
          <w:p w:rsidR="00462EB7" w:rsidRPr="008C2E6A" w:rsidRDefault="00462EB7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Позиция Минэкономразвития России (письмо от 23.04.2014 № Д28п-548)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 запрет на заключение государственных контрактов на поставку ЖНВЛП с учетом применения оптовых надбавок, что противоречит смыслу государственного регулирования цен на лекарственные препараты для медицинского применения, предусмотренного ФЗ-61, которое требует от организаций оптовой торговли, имеющей лицензию на фармацевтическую деятельность, осуществлять реализацию ЖНВЛП по ценам, уровень которых не превышает сумму фактической отпускной цены, установленной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производителем лекарственных препаратов и не превышающей зарегистрированной предельной отпускной цены, и размера оптовой надбавки, не 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превышающий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предельной оптовой надбавки, установленной в субъекте Российской Федерации.</w:t>
            </w:r>
          </w:p>
          <w:p w:rsidR="00462EB7" w:rsidRPr="008C2E6A" w:rsidRDefault="00462EB7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Трактовка 44-ФЗ Минэкономразвития России затрудняет участие организаций оптовой торговли лекарственными средствами в торгах. Вместе с тем, производители не имеют возможность участвовать одновременно в тысячах проводимых по всей стране торгов или процедурах запроса котировок. Более того, при централизованных закупках в субъектах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заказчики, в основном, закупают лекарственные препараты одновременно с услугой по их доставке в соответствующие медицинские организации, что весьма затруднительно для многих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производителей лекарств, не имеющих соответствующей инфраструктуры и ресурсов. Децентрализованные самостоятельные закупки отдельных заказчиков обычно предусматривают недостаточно крупные объемы поставок, чтобы заинтересовать и окупить расходы на участие в таких торгах производителей.</w:t>
            </w:r>
          </w:p>
        </w:tc>
        <w:tc>
          <w:tcPr>
            <w:tcW w:w="1348" w:type="pct"/>
          </w:tcPr>
          <w:p w:rsidR="00462EB7" w:rsidRPr="008C2E6A" w:rsidRDefault="00462EB7" w:rsidP="0069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поправ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статью 31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Федерального закона от 05.04.2013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 44-ФЗ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атривающих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применения оптовых надбавок для участников торгов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оптовой торговли лекарственными средствами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462EB7" w:rsidRPr="008C2E6A" w:rsidRDefault="00462EB7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Минэкономразвития России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ФАС России</w:t>
            </w:r>
          </w:p>
        </w:tc>
      </w:tr>
      <w:tr w:rsidR="00CD21A8" w:rsidRPr="008C2E6A" w:rsidTr="00CD21A8">
        <w:tc>
          <w:tcPr>
            <w:tcW w:w="644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Проблемы патентования лекарственных препаратов</w:t>
            </w:r>
          </w:p>
        </w:tc>
        <w:tc>
          <w:tcPr>
            <w:tcW w:w="1434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Патенты на фармацевтическую продукцию призваны защитить новые лекарства и стимулировать исследования в области медицины и фармацевтики. Однако на практике количество патентов на выдаваемые действительно новые лекарственные препараты постоянно уменьшается, а общее число патентов на фармацевтическую продукцию увеличивается за счет патентов на незначительные модификации уже существующих препаратов (дополнительные или новые показания к применению, терапевтические методы, комбинации действующих веществ, лекарственные формы, способы производства и пр.).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Цены на запатентованные лекарственные препараты всегда значительно выше цен на препараты, у которых истек срок действия патента и имеющие на рынке конкурентов, поставляющих воспроизведенные лекарственные препараты. Это объясняется необходимостью окупить издержки на исследования и производство, и получить прибыль. Но зачастую фармацевтическая промышленность тратит значительные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средств на маркетинг, закладывая их в конечные цены.</w:t>
            </w:r>
          </w:p>
          <w:p w:rsidR="00462EB7" w:rsidRPr="008C2E6A" w:rsidRDefault="00462EB7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патентного законодательства, направленное на ужесточение критериев патентоспособности, ограничение выдачи патентов на открытие любого нового свойства или нового применения уже известного вещества и рассмотрение возражений, препятствующих выдаче патента.</w:t>
            </w:r>
          </w:p>
          <w:p w:rsidR="00462EB7" w:rsidRPr="008C2E6A" w:rsidRDefault="00462EB7" w:rsidP="008C2E6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8C2E6A" w:rsidRDefault="00462EB7" w:rsidP="008C2E6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в исключительных случаях института принудительного лицензирования (выдача разрешения для производства запатентованных фармацевтических продуктов с целью решения проблем общественного здравоохранения)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462EB7" w:rsidRPr="008C2E6A" w:rsidRDefault="00462EB7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462EB7" w:rsidRPr="008C2E6A" w:rsidRDefault="00462EB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462EB7" w:rsidRPr="008C2E6A" w:rsidRDefault="00462EB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 Роспатент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1A8" w:rsidRPr="008C2E6A" w:rsidTr="00CD21A8">
        <w:tc>
          <w:tcPr>
            <w:tcW w:w="644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Некорректное взаимодействие </w:t>
            </w:r>
            <w:proofErr w:type="spellStart"/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>фармкомпаний</w:t>
            </w:r>
            <w:proofErr w:type="spellEnd"/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врачебным сообществом</w:t>
            </w:r>
          </w:p>
        </w:tc>
        <w:tc>
          <w:tcPr>
            <w:tcW w:w="1434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В Кодексе об административных правонарушениях до сих пор не предусмотрена ответственность за нарушение предусмотренных ограничений, в 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с чем они остаются декларативными</w:t>
            </w:r>
          </w:p>
        </w:tc>
        <w:tc>
          <w:tcPr>
            <w:tcW w:w="1348" w:type="pct"/>
          </w:tcPr>
          <w:p w:rsidR="00462EB7" w:rsidRPr="008C2E6A" w:rsidRDefault="00462EB7" w:rsidP="008C2E6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поправок в Кодекс об административных правонарушениях, вводящих административную ответственность за нарушение данных ограничений, а также за нарушение запретов, введенных статьями 74, 75 Федерального закона № 323-ФЗ «Об основах охраны здоровья граждан в Российской Федерации».</w:t>
            </w:r>
          </w:p>
        </w:tc>
        <w:tc>
          <w:tcPr>
            <w:tcW w:w="353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462EB7" w:rsidRPr="008C2E6A" w:rsidRDefault="00462EB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462EB7" w:rsidRPr="008C2E6A" w:rsidRDefault="00462EB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CD21A8" w:rsidRPr="00D15569" w:rsidTr="00CD21A8">
        <w:tc>
          <w:tcPr>
            <w:tcW w:w="644" w:type="pct"/>
          </w:tcPr>
          <w:p w:rsidR="00462EB7" w:rsidRPr="00D15569" w:rsidRDefault="00462EB7" w:rsidP="002C6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569">
              <w:rPr>
                <w:rFonts w:ascii="Times New Roman" w:hAnsi="Times New Roman" w:cs="Times New Roman"/>
                <w:sz w:val="24"/>
                <w:szCs w:val="24"/>
              </w:rPr>
              <w:t>Невозможность фармацевтическим организациям,</w:t>
            </w:r>
            <w:r w:rsidR="002C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69">
              <w:rPr>
                <w:rFonts w:ascii="Times New Roman" w:hAnsi="Times New Roman" w:cs="Times New Roman"/>
                <w:sz w:val="24"/>
                <w:szCs w:val="24"/>
              </w:rPr>
              <w:t>организованным по принципу сетевых организаций, единовременного лицензирования мест осуществления деятельности в различных субъектах Российской Федерации</w:t>
            </w:r>
          </w:p>
        </w:tc>
        <w:tc>
          <w:tcPr>
            <w:tcW w:w="1434" w:type="pct"/>
          </w:tcPr>
          <w:p w:rsidR="00462EB7" w:rsidRPr="00D15569" w:rsidRDefault="00462EB7" w:rsidP="00D1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 процедура переоформления лицензии в связи с появлением новых мест осуществления розничной фармацевтической  деятельности предусматривает, что фармацевтическая организация при появлении нового адреса места осуществления розничной фармацевтической деятельности в соответствии с положениями ч. 3 статьи 18 Федерального закона от 04.05.2011 № 99-ФЗ «О лицензировании отдельных видов деятельности» (далее – Закон) обязана представлять документы, в т.ч. оригинал действующей лицензии для переоформления в лицензирующий</w:t>
            </w:r>
            <w:proofErr w:type="gramEnd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котором находится новый адрес места осуществления розничной фармацевтической деятельности (так как ст.19 Закона предусмотрена выездная проверка лицензирующим органом нового места осуществления  деятельности).</w:t>
            </w:r>
          </w:p>
          <w:p w:rsidR="00462EB7" w:rsidRPr="00D15569" w:rsidRDefault="00462EB7" w:rsidP="00D1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переоформление лицензии 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связи с появлением новых адресов мест осуществления розничной фармацевтической деятельности предполагает каждый раз подачу в лицензирующий орган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оригинала лицензии и каждый раз переоформление (замену) бланка лицензии вместе со всеми ранее оформленными приложениями.</w:t>
            </w:r>
          </w:p>
          <w:p w:rsidR="00462EB7" w:rsidRPr="00D15569" w:rsidRDefault="00462EB7" w:rsidP="00D1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Сетевые фармацевтические организации имеют постоянную потребность и возможность </w:t>
            </w:r>
            <w:proofErr w:type="gramStart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новых адресов мест осуществления розничной фармацевтической деятельности</w:t>
            </w:r>
            <w:proofErr w:type="gramEnd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 в различных субъектах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Каждый раз при появлении нового адреса подается оригинал лицензии, и каждый раз лицензирующим органом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с лицензией  переоформляются все приложения к ней. Таким образом, одновременное переоформление лицензии (открытие новых адресов мест осуществления деятельности) в нескольких субъектах Российской Федерации исключено.</w:t>
            </w:r>
          </w:p>
          <w:p w:rsidR="00462EB7" w:rsidRPr="00D15569" w:rsidRDefault="00462EB7" w:rsidP="00D1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влечет потерю времени, затрудняет развитие розничной фармацевтической сети в рамках одной фармацевтической организации, создает барьеры в развитии конкуренции.</w:t>
            </w:r>
          </w:p>
        </w:tc>
        <w:tc>
          <w:tcPr>
            <w:tcW w:w="1348" w:type="pct"/>
          </w:tcPr>
          <w:p w:rsidR="00462EB7" w:rsidRPr="004A3056" w:rsidRDefault="00462EB7" w:rsidP="00D15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Внести изменения в статью 18 Федерального закона от 04.05.2011 № 99-ФЗ «О лицензировании отдельных видов деятельности» и  пункт 3 постановления Правительства Российской Федерации от 21.11.2011 №957 «Об организации лицензирования отдельных видов деятельности», предусматривающие замену процедуры переоформления лицензии в связи с появлением новых адресов мест осуществления деятельности на процедуру оформления лицензирующим органом субъекта Российской Федерации, в котором находится новый адрес места осуществления</w:t>
            </w:r>
            <w:proofErr w:type="gramEnd"/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розничной фармацевтической деятельности, дополнительных приложений к лицензии на новые адреса мест осуществления деятельности, без изменения реквизитов самой лицензии и без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необходимости предоставления оригинала лицензии в лицензирующий орган (предоставление копии лицензии, заверенной лицензиатом, без приложений), так как эти данные могут быть проверены лицензирующим органом субъекта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 сводного реестра лицензий на сайте </w:t>
            </w:r>
            <w:r w:rsidRPr="0047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Росздравнадзора в сети Интернет </w:t>
            </w:r>
            <w:hyperlink r:id="rId8" w:tgtFrame="_blank" w:history="1">
              <w:r w:rsidRPr="004743F1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http://www.roszdravnadzor</w:t>
              </w:r>
              <w:proofErr w:type="gramEnd"/>
              <w:r w:rsidRPr="004743F1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.ru/ais/register/rl/search</w:t>
              </w:r>
            </w:hyperlink>
          </w:p>
        </w:tc>
        <w:tc>
          <w:tcPr>
            <w:tcW w:w="353" w:type="pct"/>
          </w:tcPr>
          <w:p w:rsidR="00462EB7" w:rsidRPr="00D15569" w:rsidRDefault="00462EB7" w:rsidP="00D155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462EB7" w:rsidRPr="00D15569" w:rsidRDefault="00462EB7" w:rsidP="00D1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лицензирования сетевых фармацевтических организаций</w:t>
            </w:r>
          </w:p>
        </w:tc>
        <w:tc>
          <w:tcPr>
            <w:tcW w:w="617" w:type="pct"/>
          </w:tcPr>
          <w:p w:rsidR="00462EB7" w:rsidRPr="00D15569" w:rsidRDefault="00462EB7" w:rsidP="00D15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462EB7" w:rsidRPr="00D15569" w:rsidRDefault="00462EB7" w:rsidP="00D15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462EB7" w:rsidRPr="00D15569" w:rsidRDefault="00462EB7" w:rsidP="00D15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  <w:p w:rsidR="00462EB7" w:rsidRPr="00D15569" w:rsidRDefault="00462EB7" w:rsidP="00D15569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CD21A8" w:rsidRPr="008C2E6A" w:rsidTr="00CD21A8">
        <w:tc>
          <w:tcPr>
            <w:tcW w:w="644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доступности лекарственных препаратов</w:t>
            </w:r>
          </w:p>
        </w:tc>
        <w:tc>
          <w:tcPr>
            <w:tcW w:w="1434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доступности лекарственных препаратов в сельской местности и на отдаленных территориях в связи с низкой рентабельностью работы аптечных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в таких территориях. 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приобретения лекарственных препаратов вне аптечных организаций и </w:t>
            </w:r>
            <w:proofErr w:type="spell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Стимулирование развития аптечной сети в небольших, малочисленных, удаленных или труднодоступных муниципальных образованиях и на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территориях с низкими доходами населения через предоставление государственных и муниципальных преференций, в том числе льготной аренды помещений, снижения налоговой нагрузки для таких аптечных организаций.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2EB7" w:rsidRPr="008C2E6A" w:rsidRDefault="00462EB7" w:rsidP="008C2E6A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перечня аптечных товаров, реализация которых возможна в организациях, образующих торговую сеть и осуществляющих розничную продажу продовольственных товаров, а также у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порядка их реализации.</w:t>
            </w:r>
          </w:p>
        </w:tc>
        <w:tc>
          <w:tcPr>
            <w:tcW w:w="353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462EB7" w:rsidRPr="008C2E6A" w:rsidRDefault="00462EB7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Субъекты Российской Федерации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Органы местного </w:t>
            </w: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самоуправления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</w:tc>
      </w:tr>
      <w:tr w:rsidR="00CD21A8" w:rsidRPr="0051657A" w:rsidTr="00CD21A8">
        <w:tc>
          <w:tcPr>
            <w:tcW w:w="644" w:type="pct"/>
          </w:tcPr>
          <w:p w:rsidR="00462EB7" w:rsidRPr="0051657A" w:rsidRDefault="00462EB7" w:rsidP="00406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Незаконная деятельность интернет аптек и существующий запрет на доставку лекарственных препаратов </w:t>
            </w:r>
          </w:p>
        </w:tc>
        <w:tc>
          <w:tcPr>
            <w:tcW w:w="1434" w:type="pct"/>
          </w:tcPr>
          <w:p w:rsidR="00462EB7" w:rsidRPr="0051657A" w:rsidRDefault="00462EB7" w:rsidP="00406CF2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 постановления Правительства Российской Федерации от 19.01.1998 № 55 розничная торговля лекарственными препаратами вне аптечной организации (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>на дому, по месту работы и учебы, на транспорте, на улице и в иных местах)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запрещена.</w:t>
            </w:r>
          </w:p>
          <w:p w:rsidR="00462EB7" w:rsidRPr="0051657A" w:rsidRDefault="00462EB7" w:rsidP="00406CF2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27.09.2007 № 612 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>не допускается продажа дистанционным способом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свободная реализация которых запрещена или ограничена законодательством Российской Федерации. Указом Президента Российской Федерации от 22.02.1992 № 179 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 отнесены к видам продукции, свободная реализация которых запрещена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EB7" w:rsidRPr="0051657A" w:rsidRDefault="00462EB7" w:rsidP="00406CF2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Несмотря на перечисленные запреты, и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нтернет-аптеки продолжают функционировать, причем большое 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из них 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не имеют лицензий на </w:t>
            </w:r>
            <w:proofErr w:type="spellStart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фармдеятельность</w:t>
            </w:r>
            <w:proofErr w:type="spellEnd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продают</w:t>
            </w:r>
            <w:proofErr w:type="gramEnd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незарегистрированные в России, фальсифицированные и недоброкачественные лекарственные препараты. </w:t>
            </w:r>
          </w:p>
          <w:p w:rsidR="00462EB7" w:rsidRPr="0051657A" w:rsidRDefault="00462EB7" w:rsidP="00406CF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существует высокий спрос на услуги 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>по доставке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аптечными организациями, имеющими лицензию на </w:t>
            </w:r>
            <w:proofErr w:type="spellStart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фармдеятельность</w:t>
            </w:r>
            <w:proofErr w:type="spellEnd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, которые могут повысить доступность лека</w:t>
            </w:r>
            <w:proofErr w:type="gramStart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рств гр</w:t>
            </w:r>
            <w:proofErr w:type="gramEnd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ажданам (одиноким людям в период болезни, ухода за ребенком и т.д.).</w:t>
            </w:r>
          </w:p>
        </w:tc>
        <w:tc>
          <w:tcPr>
            <w:tcW w:w="1348" w:type="pct"/>
          </w:tcPr>
          <w:p w:rsidR="00462EB7" w:rsidRPr="0051657A" w:rsidRDefault="00462EB7" w:rsidP="00406CF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поправок в Федеральный закон от 27.07.2006 № 149-ФЗ «Об информации, информационных технологиях и о защите информации» в части принятия мер по ограничению доступа к информационным ресурсам, незаконно распространяющим информацию о лекарственных средствах, например в подпункт 1 пункта 5 статьи 15.1.</w:t>
            </w:r>
          </w:p>
          <w:p w:rsidR="00462EB7" w:rsidRPr="0051657A" w:rsidRDefault="00462EB7" w:rsidP="00406CF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B5013F" w:rsidRDefault="00462EB7" w:rsidP="004000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административного регламента Росздравнадзора по осуществлению </w:t>
            </w:r>
            <w:proofErr w:type="gramStart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дистанционной торговлей лекарственными средствами,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медицинскими изделиями и БАД, </w:t>
            </w:r>
            <w:r w:rsidR="006F75E5"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интернет-сайт</w:t>
            </w:r>
            <w:r w:rsidR="006F75E5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6F75E5"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  <w:r w:rsidR="006F75E5">
              <w:rPr>
                <w:rFonts w:ascii="Times New Roman" w:hAnsi="Times New Roman" w:cs="Times New Roman"/>
                <w:b/>
                <w:sz w:val="24"/>
                <w:szCs w:val="24"/>
              </w:rPr>
              <w:t>, предлагающих медицинские услуги</w:t>
            </w:r>
            <w:r w:rsidR="006F75E5"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2EB7" w:rsidRPr="00B5013F" w:rsidRDefault="00462EB7" w:rsidP="004000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51657A" w:rsidRDefault="00462EB7" w:rsidP="00406C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соглашения </w:t>
            </w:r>
            <w:proofErr w:type="spellStart"/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Росздравнадзора</w:t>
            </w:r>
            <w:proofErr w:type="spellEnd"/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Роскомнадзора</w:t>
            </w:r>
            <w:proofErr w:type="spellEnd"/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 по вопросам блокировки сайтов, используемых для незаконной торговли лекарственными средствами,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незарегистрированными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медицинскими изделиями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незарегистрированными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БАД, а также предложения незаконных медицинских услуг.</w:t>
            </w:r>
          </w:p>
          <w:p w:rsidR="00462EB7" w:rsidRPr="0051657A" w:rsidRDefault="00462EB7" w:rsidP="00406C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51657A" w:rsidRDefault="00462EB7" w:rsidP="00406C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лицензионные требования к аптечным организациям, предусматривающих возможность получения аптечными организациями разрешения на оказание услуг по доставке лекарственных препаратов физическим лицам.</w:t>
            </w:r>
          </w:p>
          <w:p w:rsidR="00462EB7" w:rsidRPr="0051657A" w:rsidRDefault="00462EB7" w:rsidP="00406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доступности лека</w:t>
            </w:r>
            <w:proofErr w:type="gramStart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рств гр</w:t>
            </w:r>
            <w:proofErr w:type="gramEnd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ажданам, предотвращение незаконной и бесконтрольной деятельности по продаже населению лекарств без соответствующих лицензий</w:t>
            </w:r>
          </w:p>
        </w:tc>
        <w:tc>
          <w:tcPr>
            <w:tcW w:w="617" w:type="pct"/>
          </w:tcPr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Минздрав России, </w:t>
            </w:r>
            <w:proofErr w:type="spellStart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Минкомсвязи</w:t>
            </w:r>
            <w:proofErr w:type="spellEnd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России,</w:t>
            </w:r>
          </w:p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Росздравнадзор,</w:t>
            </w:r>
          </w:p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CD21A8" w:rsidRPr="00465EB5" w:rsidTr="00CD21A8">
        <w:tc>
          <w:tcPr>
            <w:tcW w:w="644" w:type="pct"/>
            <w:hideMark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Проблема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наименование проблемы)</w:t>
            </w:r>
          </w:p>
        </w:tc>
        <w:tc>
          <w:tcPr>
            <w:tcW w:w="1434" w:type="pct"/>
            <w:hideMark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проблемы)</w:t>
            </w:r>
          </w:p>
        </w:tc>
        <w:tc>
          <w:tcPr>
            <w:tcW w:w="1348" w:type="pct"/>
            <w:hideMark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Пути решения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(предложение по развитию конкуренции)</w:t>
            </w:r>
          </w:p>
        </w:tc>
        <w:tc>
          <w:tcPr>
            <w:tcW w:w="353" w:type="pct"/>
            <w:hideMark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реализации предложения по развитию конкуренции)</w:t>
            </w:r>
          </w:p>
        </w:tc>
        <w:tc>
          <w:tcPr>
            <w:tcW w:w="603" w:type="pct"/>
            <w:hideMark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617" w:type="pct"/>
            <w:hideMark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D21A8" w:rsidRPr="00465EB5" w:rsidTr="00CD21A8">
        <w:tc>
          <w:tcPr>
            <w:tcW w:w="644" w:type="pct"/>
            <w:vMerge w:val="restar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Несовершенство законодательства об обязательном медицинском </w:t>
            </w: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страховании,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дискриминация медицинских организаций по объемам и тарифам оказываемой медицинской помощи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урегулирована процедура распределения объемов медицинской помощи, подлежащих оплате из фондов ОМС, между медицинскими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что приводит к дискриминации медицинских организаций при распределении бюджетных ресурсов, независимо от формы собственности</w:t>
            </w:r>
          </w:p>
        </w:tc>
        <w:tc>
          <w:tcPr>
            <w:tcW w:w="1348" w:type="pct"/>
          </w:tcPr>
          <w:p w:rsidR="00CD21A8" w:rsidRDefault="00CD21A8" w:rsidP="0066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 «Об обязательном медицинском страховании в Российской Федерации» (далее – Закон об ОМС)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, регламентирующи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региональных комиссий, исключив процедуру определения объема предоставления медицинской помощи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 2015 г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равных условий участия медицинских </w:t>
            </w: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 в системе ОМС, предотвращение злоупотреблений региональными комиссиями, связанных с распределением объемов</w:t>
            </w: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</w:tc>
      </w:tr>
      <w:tr w:rsidR="00CD21A8" w:rsidRPr="00465EB5" w:rsidTr="00CD21A8">
        <w:tc>
          <w:tcPr>
            <w:tcW w:w="644" w:type="pct"/>
            <w:vMerge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Не регламентирован правовой статус комиссий по разработке территориальных программ ОМС, в результате чего комиссии не несут ответственность за принимаемые решения и нарушения прав заявителей. 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законодательство об ОМС изменени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, определяющи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статус комиссий, включая положения об обязательном участии в деятельности комиссий представителей государственных и негосударственных медицинских организаций на паритетных началах, а также требование об обязательном утверждении решений комиссии органом исполнительной власти субъекта Российской Федерации, уполномоченным в сфере здравоохранения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Июнь 2015 г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злоупотреблений региональными комиссиями, связанных с распределением объемов</w:t>
            </w: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</w:tc>
      </w:tr>
      <w:tr w:rsidR="00CD21A8" w:rsidRPr="00465EB5" w:rsidTr="00CD21A8">
        <w:tc>
          <w:tcPr>
            <w:tcW w:w="644" w:type="pct"/>
            <w:vMerge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об ОМС, декларируя право пациента на выбор медицинской организации, не обеспечивает застрахованным гражданам наличие действующего механизма для реализации права на такой выбор, что приводит к утрате страховыми компаниями функций страховщика, и лишает медицинские организации возможности конкурировать при оказании медицинской помощи в рамках ОМС. При этом частные страховые компании, зачастую не имея лицензии на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экспертизу качества медицинской помощи, незаконно проводят проверки и взыскивают штрафы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законодательство об ОМС поправ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, устраняющи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страховых компаний, и создающи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прямого направления средств ФФОМС в медицинскую организацию, оказавшую услугу пациенту (то есть осуществление перехода от существующей системы распределения средств ОМС среди медицинских организаций по факту «прикрепления» пациентов к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конкретной медицинской организации, к системе оплаты фактически оказанных гражданам медицинских услуг)</w:t>
            </w:r>
            <w:proofErr w:type="gramEnd"/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 2015 г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конкуренции среди медицинских организаций и реализация принципа «деньги идут за пациентом»,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финансовой нагрузки на систему ОМС в связи с ликвидацией страховых организаций</w:t>
            </w: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</w:tc>
      </w:tr>
      <w:tr w:rsidR="00CD21A8" w:rsidRPr="00465EB5" w:rsidTr="00CD21A8">
        <w:tc>
          <w:tcPr>
            <w:tcW w:w="644" w:type="pct"/>
            <w:vMerge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Отсутствует четкая правовая регламентация расчета тарифов на оплату медицинской помощи по ОМС, что приводит к дискриминации медицинских организаций в зависимости от формы собственности, поскольку при оказании одинаковых услуг затраты частных медицинских организаций выше, чем затраты бюджетных медицинских организаций.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Закон об ОМС изменени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, позволяющи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регламентировать порядок формирования и  структуру тарифов на оплату медицинской помощи, которые не должны быть ниже себестоимости медицинской услуги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Июнь 2015 г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равных условий участия медицинских организаций в системе ОМС</w:t>
            </w: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</w:tc>
      </w:tr>
      <w:tr w:rsidR="00CD21A8" w:rsidRPr="00465EB5" w:rsidTr="00CD21A8">
        <w:tc>
          <w:tcPr>
            <w:tcW w:w="644" w:type="pct"/>
            <w:vMerge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Различная стоимость оказания однотипных медицинских услуг в субъектах Российской Федерации противоречит единым стандартам оказания медицинской помощи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проверки определения в субъектах Россий</w:t>
            </w: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ской Федерации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тарифов для частных и государственных медицинских организаций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Июнь 2015 г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равных условий участия медицинских организаций в системе ОМС</w:t>
            </w: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ФФОМС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мешение платности и бесплатности медицинских услуг в государственных и муниципальных медицинских организациях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мешение платности и бесплатности медицинских услуг в государственных и муниципальных медицинских организациях ставит </w:t>
            </w:r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неравное положение частные и государственные (муниципальные) медицинские</w:t>
            </w:r>
            <w:r w:rsidRPr="00465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платных услуг, поскольку государственные и муниципальные организации, финансируемые из различных источников, оказывают платные медицинские услуги, используя оборудование, расходные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материалы, время и трудовые ресурсы, финансирование которых осуществляется в целях оказания гражданам </w:t>
            </w:r>
            <w:r w:rsidRPr="0046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бесплатной медицинской помощи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, в то время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частные медицинские организации вынуждены покрывать все статьи расходов из одного источника финансирования. При формировании цены в частных медицинских организациях учитываются все статьи, при формировании цены в государственных клиниках в стоимость платных услуг  не включаются стоимость основных фондов, их содержания, затраты на обслуживающий  персонал, охрану, уборщиц, лаборантов и прочее – таким образом происходит занижение затратной части  стоимости медицинской услуги.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смешение платности и бесплатности медицинских услуг в государственных и муниципальных медицинских организациях приводит к устойчивому снижению доступности и качества медицинской помощи в бесплатной системе здравоохранения. В ПП РФ от 04.10.2012 № 1006 указано, что оказание платных медицинских услуг </w:t>
            </w:r>
            <w:r w:rsidRPr="00465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«разрешено…</w:t>
            </w:r>
            <w:r w:rsidRPr="00465EB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на иных условиях</w:t>
            </w:r>
            <w:r w:rsidRPr="00465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предусмотренных Программой…»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при оказании платных медицинских услуг в ЛПУ: врачи осуществляют лечение за наличный расчет, при этом потраченные материалы списываются на пациентов по  программе </w:t>
            </w:r>
            <w:proofErr w:type="spellStart"/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. гарантий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оказание платных услуг в медицинских организациях, получающих бюджетное финансирование основных средств, р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азреш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оказани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услуг в государственных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организациях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только по «частным страховкам» – индивидуальным полисам ДМС.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постановление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Правительства Российской Федерации от 04.10.2012 № 1006, определ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яющих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исчерпывающий перечень условий оказания платных медицинских услуг в государственных и муниципальных медицинских организациях. 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 по оказанию государственными и муниципальными медицинскими организациями медицинских услуг населению.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порядка и усиление информирования государственными и муниципальными медицинскими организациями населения о перечне бесплатных и платных услуг, порядке их оказания, условиях и ценах.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ответственности руководителей государственных и муниципальных медицинских организаций и медицинских работников за незаконное оказание медицинских услуг за плату и за несоблюдение предусмотренного пунктом 3 части 1 статьи 79 </w:t>
            </w:r>
            <w:r w:rsidRPr="00465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ФЗ-323 требования к медицинским организациям об обязательном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информировании граждан о возможности получения медицинской помощи в рамках государственной и территориальных программ государственных гарантий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бесплатного оказания гражданам медицинской помощи.</w:t>
            </w:r>
            <w:proofErr w:type="gramEnd"/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</w:t>
            </w:r>
            <w:proofErr w:type="spellEnd"/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Лицензирование медицинской деятельности (за исключением высокотехнологической медпомощи и федеральных клиник) передано на уровень субъектов Российской Федерации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Возник конфликт интересов между субъектом Российской Федерации, являющимся собственником, финансовым агентом и лицензионным контролером медицинских учреждений, с одной стороны, и публичными целями надзора, с другой стороны. 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проведенных в 2012 году 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Росздравнадзором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реализации исполнительными органами государственной власти субъектов Российской Федерации переданных полномочий Российской Федерации в области лицензирования во всех проверенных субъектах Российской Федерации выявлены нарушения, что свидетельствует об установлении на территории Российской Федерации фактически разных регуляторных режимов, затрудняющих развитие предпринимательской активности в сфере оказания медицинских услуг и защиту прав граждан.</w:t>
            </w:r>
            <w:proofErr w:type="gramEnd"/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Передача полномочий по лицензированию и лицензионному надзору в сфере оказания медицинских услуг в </w:t>
            </w:r>
            <w:proofErr w:type="spell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Росздравнадзор</w:t>
            </w:r>
            <w:proofErr w:type="spellEnd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 привлечение к оценке качества оказываемых услуг </w:t>
            </w:r>
            <w:proofErr w:type="spell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саморегулируемых</w:t>
            </w:r>
            <w:proofErr w:type="spellEnd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врачебных объединений.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20015-2016 гг.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Препятствие созданию частных медицинских организаций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подпункту «в» пункта 4 Положения о лицензировании медицинской деятельности, утвержденного постановлением Правительства Российской Федерации от 16.04.2012 № 291 к соискателю лицензии на осуществление медицинской деятельности предъявляется требование о наличии у руководителя медицинской организации, заместителей руководителя медицинской организации, ответственных за осуществление медицинской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предусмотренного </w:t>
            </w:r>
            <w:hyperlink r:id="rId9" w:history="1">
              <w:r w:rsidRPr="00465EB5">
                <w:rPr>
                  <w:rFonts w:ascii="Times New Roman" w:hAnsi="Times New Roman" w:cs="Times New Roman"/>
                  <w:sz w:val="24"/>
                  <w:szCs w:val="24"/>
                </w:rPr>
                <w:t>квалификационными требованиями</w:t>
              </w:r>
            </w:hyperlink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здоровье».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ение</w:t>
            </w: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46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лицензировании медицинской деятельности, утвержденное постановлением Правительства Российской Федерации от 16.04.2012 № 291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Невозможность медицинским организациям,  организованным по принципу сетевых организаций, единовременного лицензирования мест осуществления деятельности в различных субъектах Российской Федерации</w:t>
            </w:r>
          </w:p>
        </w:tc>
        <w:tc>
          <w:tcPr>
            <w:tcW w:w="1434" w:type="pct"/>
          </w:tcPr>
          <w:p w:rsidR="00CD21A8" w:rsidRPr="00436B84" w:rsidRDefault="00CD21A8" w:rsidP="0066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переоформления лицензии в связи с появлением новых мест осуществления медицинской деятельности предусматривает, что медицинская организация при появлении нового адреса места 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вления медицинской деятельности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положениями ч. 3 статьи 18 Федерального закона от 04.05.2011 № 99-ФЗ «О лицензировании отдельных видов деятельности» обязана представлять документы, в т.ч. оригинал действующей лицензии для переоформления в лицензирующий орган субъекта РФ, в</w:t>
            </w:r>
            <w:proofErr w:type="gramEnd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находится новый адрес места осуществления медицинской деятельности.</w:t>
            </w:r>
          </w:p>
          <w:p w:rsidR="00CD21A8" w:rsidRPr="00436B84" w:rsidRDefault="00CD21A8" w:rsidP="00662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переоформление лицензии в связи с появлением новых адресов мест 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медицинской деятельности предполагает каждый раз подачу в лицензирующий орган субъекта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гинала лицензии и каждый раз переоформление (замену) бланка лицензии вместе со всеми ранее оформленными приложениями.</w:t>
            </w:r>
          </w:p>
          <w:p w:rsidR="00CD21A8" w:rsidRPr="00436B84" w:rsidRDefault="00CD21A8" w:rsidP="00662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Сетевые 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организации имеют постоянную потребность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открытия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адресов мест осуществления медицинской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одновременно в различных субъектах РФ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>Каждый раз при появлении нового адреса подается оригинал лицензии, и каждый раз лицензирующим органом субъекта РФ вместе с лицензией  переоформляются все приложения к 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образом, одновременное переоформление лицензии (открытие новых адресов мест осуществления деятельности) в нескольких субъектах Российской Федерации исключено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21A8" w:rsidRPr="00682426" w:rsidRDefault="00CD21A8" w:rsidP="006626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Это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лечет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потер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времени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затрудняет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медицинской сети в рамках одной медицинской организации, создает барьеры в развитии конкуренции</w:t>
            </w:r>
            <w:r w:rsidRPr="00436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348" w:type="pct"/>
          </w:tcPr>
          <w:p w:rsidR="00CD21A8" w:rsidRPr="00682426" w:rsidRDefault="00CD21A8" w:rsidP="006626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4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Внести изменения в статью 18 Федерального закона </w:t>
            </w:r>
            <w:r w:rsidRPr="00682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04.05.2011 № 99-ФЗ «О лицензировании отдельных видов деятельности» 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>и  пункт 3 п</w:t>
            </w:r>
            <w:r w:rsidRPr="00682426">
              <w:rPr>
                <w:rFonts w:ascii="Times New Roman" w:eastAsia="Times New Roman" w:hAnsi="Times New Roman"/>
                <w:sz w:val="24"/>
                <w:szCs w:val="24"/>
              </w:rPr>
              <w:t>остановления Правительства Российской Федерации от 21.11.2011 №957 «Об организации лицензирования отдельных видов деятельности», предусматривающи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 xml:space="preserve"> замену процедуры переоформления лицензии в связи с появлением новых адресов мест осуществления деятельности на процедуру оформления лицензирующим органом субъекта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 xml:space="preserve"> приложений к лицензии на новые адреса мест</w:t>
            </w:r>
            <w:proofErr w:type="gramEnd"/>
            <w:r w:rsidRPr="00682426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деятельности, без изменения реквизитов самой лицензии и без необходимости предоставления </w:t>
            </w:r>
            <w:r w:rsidRPr="00682426">
              <w:rPr>
                <w:rFonts w:ascii="Times New Roman" w:hAnsi="Times New Roman"/>
                <w:sz w:val="24"/>
                <w:szCs w:val="24"/>
              </w:rPr>
              <w:lastRenderedPageBreak/>
              <w:t>оригинала лицензии в лицензирующий орган (предоставление нотариально заверенной копии).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России,</w:t>
            </w:r>
          </w:p>
          <w:p w:rsidR="00CD21A8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Минэкономразвития России,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Слабость надзора в связи с отсутствием ответственности хозяйствующих субъектов и их должностных лиц либо несущественными размерами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штрафов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ответственности медицинских работников, руководителей медицинских организаций, фармацевтических компаний за нарушения требований федеральных законов № 61-ФЗ «Об обращении лекарственных средств» и № 323-ФЗ «Об основах охраны здоровья граждан в Российской Федерации» (за подкуп врачей при недобросовестном продвижении лекарственных препаратов и навязывание </w:t>
            </w:r>
            <w:r w:rsidRPr="0011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 пациентам; предоставление пациентам недостоверной информации о лекарствах; нарушение требований к ведению медицинской документации).</w:t>
            </w:r>
            <w:proofErr w:type="gramEnd"/>
          </w:p>
          <w:p w:rsidR="00CD21A8" w:rsidRPr="00465EB5" w:rsidRDefault="00CD21A8" w:rsidP="006626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A8" w:rsidRPr="00465EB5" w:rsidRDefault="00CD21A8" w:rsidP="006626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ФЗ-317 штрафы несоразмерны степени общественной опасности правонарушений, а диспозиции сформулированы неконкретно и не позволяют дифференцировать наказание в зависимости от последствий (за «Нарушение законодательства об обращении лекарственных средств» штраф на граждан 1,5 тыс.-3 тыс. руб.; на должностных лиц – 5 тыс-10 тыс. руб.; на юр. лиц, к которым 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крупнейшие иностранные 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фармкомпании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с миллионными оборотами – 20 тыс.-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30 тыс. руб.).</w:t>
            </w:r>
            <w:proofErr w:type="gramEnd"/>
          </w:p>
          <w:p w:rsidR="00CD21A8" w:rsidRPr="00465EB5" w:rsidRDefault="00CD21A8" w:rsidP="006626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A8" w:rsidRPr="00465EB5" w:rsidRDefault="00CD21A8" w:rsidP="006626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за продажу недоброкачественных, фальсифицированных, контрафактных лекарственных сре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едусмотрена только в случае если такие действия повлекли за собой причинение вреда здоровью граждан (или создали угрозу причинения вреда жизни или здоровью граждан). 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Однако причинно-следственную связь между причинением вреда здоровью и приемом некачественного лекарства практически невозможно доказать, и кроме того, объективную сторону данного правонарушения составляют действия, которые сами по себе являются неправомерными, поскольку представляют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угрозу здоровью неопределенному кругу лиц и в силу этого не могут быть связаны таким обязательным признаком, как причинение вреда конкретному человеку для того, чтобы быть квалифицированы в качестве правонарушения.</w:t>
            </w:r>
            <w:proofErr w:type="gramEnd"/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Разработка соответствующих поправок в </w:t>
            </w:r>
            <w:proofErr w:type="spell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Неравные лицензионные требования к медицинским организациям разных форм собственности  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лицензирования медицинской деятельности   требования к государственным организациям в части «Табеля оснащения медицинскими изделиями» не предъявляются в полном объеме, в отличие от частных организаций. При этом часть медицинских изделий не требуется медицинской организации, так как разработка табеля велась с точки зрения обоснования расходов на закупку оборудования 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ЛПУ.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CD21A8" w:rsidRPr="00465EB5" w:rsidRDefault="00CD21A8" w:rsidP="006626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порядки оказания медицинской помощи  в части пересмотра табелей оснащения медицинской организации или в части обязательности  их применения (ввести справочный характер оснащения)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Двойной контроль государственными органами медицинских организаций 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лицензирования включает подтверждения соответствия медицинской организации на предмет санитарно-эпидемиологических  и иных требований, предъявляемых к такому виду деятельности. При этом ряд надзорных органов предъявляют дублирующие требования, например, требования по утилизации 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), природоохранные требования и т.п. 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дублирования полномочий по контролю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заинтересованные федеральные органы исполнительной власти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Громоздкая система требований к условиям оказания медицинских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создаются и корректируются различные дополнительные условия оказания медицинской помощи, касающиеся  вспомогательных подразделений, медицинской техники, ставок медработников, количества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обследований и пр., которые  согласно международным рекомендациям не имеют практического смысла в рамках оказания конкретной медицинской помощи.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требований к медицинским организациям и приве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в соответствие с международными стандартами.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правовых норм, не рассчитанных на применение к частным медицинским организациям.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В системе ОМС  используется понятие «нецелевое использование средств», однако трактовка данной категории разработана для бюджетных государственных органов и организаций и не применима к частным медицинским организациям. Когда частная клиника оказала  в полном объеме должного качества медицинские услуги в рамках ОМС, не превысив размера средств, выделенных ТФОМС, но  самостоятельно распределила их по статьям расходов, то частной клинике  ТФОМС предъявляет требование об уплате штрафа и взыскании других санкций.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законодательство, исключ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ающих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требование о целевом использовании средств ОМС для частных медицинских организаций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ФОМС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Сложность привлечения инвестиций на закупку дорогостоящего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ицинского о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Лизинговые программы не работают в сфере закупки медицинского оборудования, так как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ицинское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не облагается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услуги лизинга облагаются НДС 18%.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есть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применение лизинговых схем увеличивает стоимость на лизинговый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еще и на 18%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в Налоговый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одекс Российской Федерации о сохранении льготного начисления НДС при лизинге мед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ицинского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оборудования. </w:t>
            </w: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программы по льготному кредитованию медицинских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Минфин России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механизмов </w:t>
            </w:r>
            <w:proofErr w:type="spellStart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частно-государственного</w:t>
            </w:r>
            <w:proofErr w:type="spellEnd"/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в сфере развития  медицинских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нвесторы готовы строить социально-значимые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ицинские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, но при условии  гарантированного обеспечения потребления услуг – то есть гарантированного финансирования услуг по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гарантиям.  В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время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не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в силу отсутствия нормативно-правовой базы. 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нормативно-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базы для </w:t>
            </w:r>
            <w:proofErr w:type="spellStart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частно-государственного</w:t>
            </w:r>
            <w:proofErr w:type="spellEnd"/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партнерства в сфере создания  новых медицинских и социальных организаций путем  привлечения частных инвестиций под госзаказ мед услуг. 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Минэкономразвития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врачей в негосударственном здравоохранении не учитывается при учете стажа для выхода на досрочную пенсию</w:t>
            </w:r>
          </w:p>
        </w:tc>
        <w:tc>
          <w:tcPr>
            <w:tcW w:w="1434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Работники частной системы здравоохранения вынуждены отстаивать свои права на досрочную трудовую пенсию по старости в судебном порядке, поскольку ФЗ «О трудовых пенсиях в Российской Федерации» предусматривает назначение указанного вида пенсии для работников учреждений (а не организаций). Таким образом, лица, состоящие в аналогичных должностях  и выполняющие одинаковые трудовые обязанности, находятся в неравном положении.</w:t>
            </w:r>
          </w:p>
        </w:tc>
        <w:tc>
          <w:tcPr>
            <w:tcW w:w="1348" w:type="pct"/>
          </w:tcPr>
          <w:p w:rsidR="00CD21A8" w:rsidRPr="00465EB5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права медицинским работникам частных медицинских организаций пользоваться предусмотренн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Федеральным законом «О трудовых пенсиях в Российской Федерации»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нормой </w:t>
            </w:r>
            <w:r w:rsidRPr="00465EB5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назначения трудовой пенсии по старости ранее достижения пенсионного возраста</w:t>
            </w:r>
          </w:p>
        </w:tc>
        <w:tc>
          <w:tcPr>
            <w:tcW w:w="353" w:type="pct"/>
          </w:tcPr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EB5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CD21A8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CD21A8" w:rsidRPr="00465EB5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465EB5" w:rsidTr="00CD21A8">
        <w:tc>
          <w:tcPr>
            <w:tcW w:w="644" w:type="pct"/>
          </w:tcPr>
          <w:p w:rsidR="00CD21A8" w:rsidRPr="00FD1814" w:rsidRDefault="00CD21A8" w:rsidP="0066262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sz w:val="24"/>
                <w:szCs w:val="24"/>
              </w:rPr>
              <w:t>Незаконная деятельность интернет сайтов, предлагающих медицинские услуги организаций, не имеющих соответствующих лицензий</w:t>
            </w:r>
          </w:p>
          <w:p w:rsidR="00CD21A8" w:rsidRPr="00FD1814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pct"/>
          </w:tcPr>
          <w:p w:rsidR="00CD21A8" w:rsidRPr="00FD1814" w:rsidRDefault="00CD21A8" w:rsidP="00662629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sz w:val="24"/>
                <w:szCs w:val="24"/>
              </w:rPr>
              <w:t>В настоящее время действует большое количество сайтов в сети Интернет, осуществляющих рекламу и предлагающих медицинские услуги организаций, не имеющих соответствующих лицензий.</w:t>
            </w:r>
          </w:p>
        </w:tc>
        <w:tc>
          <w:tcPr>
            <w:tcW w:w="1348" w:type="pct"/>
          </w:tcPr>
          <w:p w:rsidR="00CD21A8" w:rsidRPr="00FD1814" w:rsidRDefault="00CD21A8" w:rsidP="0066262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поправок в Федеральный закон от 27.07.2006 № 149-ФЗ «Об информации, информационных технологиях и о защите информации» в части принятия мер по ограничению доступа к информационным ресурсам, незаконно распространяющим информацию о медицинских услугах, оказываемых организациями, не имеющими соответствующих лицензий.</w:t>
            </w:r>
          </w:p>
          <w:p w:rsidR="00CD21A8" w:rsidRPr="00FD1814" w:rsidRDefault="00CD21A8" w:rsidP="0066262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FD1814" w:rsidRDefault="00CD21A8" w:rsidP="006626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административного регламента </w:t>
            </w:r>
            <w:proofErr w:type="spellStart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Росздравнадзора</w:t>
            </w:r>
            <w:proofErr w:type="spellEnd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осуществлению </w:t>
            </w:r>
            <w:proofErr w:type="gramStart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дистанционной торговлей лекарственными средствами, медицинскими изделиями и БАД, а также интернет-сайтами </w:t>
            </w:r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организаций, предлагающих медицинские услуги. </w:t>
            </w:r>
          </w:p>
          <w:p w:rsidR="00CD21A8" w:rsidRPr="00FD1814" w:rsidRDefault="00CD21A8" w:rsidP="006626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FD1814" w:rsidRDefault="00CD21A8" w:rsidP="006626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соглашения </w:t>
            </w:r>
            <w:proofErr w:type="spellStart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Росздравнадзора</w:t>
            </w:r>
            <w:proofErr w:type="spellEnd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>Роскомнадзора</w:t>
            </w:r>
            <w:proofErr w:type="spellEnd"/>
            <w:r w:rsidRPr="00FD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 по вопросам блокировки сайтов, используемых для незаконной торговли лекарственными средствами, незарегистрированными медицинскими изделиями и незарегистрированными БАД, а также предложения незаконных медицинских услуг.</w:t>
            </w:r>
          </w:p>
        </w:tc>
        <w:tc>
          <w:tcPr>
            <w:tcW w:w="353" w:type="pct"/>
          </w:tcPr>
          <w:p w:rsidR="00CD21A8" w:rsidRPr="00FD1814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CD21A8" w:rsidRPr="00FD1814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Предотвращение незаконной деятельности </w:t>
            </w:r>
            <w:r w:rsidRPr="00FD18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не имеющих соответствующих лицензий на медицинскую деятельность </w:t>
            </w:r>
          </w:p>
        </w:tc>
        <w:tc>
          <w:tcPr>
            <w:tcW w:w="617" w:type="pct"/>
          </w:tcPr>
          <w:p w:rsidR="00CD21A8" w:rsidRPr="00FD1814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Минздрав России, </w:t>
            </w:r>
            <w:proofErr w:type="spellStart"/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Минкомсвязи</w:t>
            </w:r>
            <w:proofErr w:type="spellEnd"/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России,</w:t>
            </w:r>
          </w:p>
          <w:p w:rsidR="00CD21A8" w:rsidRPr="00FD1814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</w:t>
            </w:r>
            <w:proofErr w:type="spellEnd"/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D21A8" w:rsidRPr="0051657A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CD21A8" w:rsidRPr="00465FD6" w:rsidTr="00CD21A8">
        <w:tc>
          <w:tcPr>
            <w:tcW w:w="644" w:type="pct"/>
            <w:hideMark/>
          </w:tcPr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Проблема</w:t>
            </w:r>
          </w:p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наименование проблемы)</w:t>
            </w:r>
          </w:p>
        </w:tc>
        <w:tc>
          <w:tcPr>
            <w:tcW w:w="1434" w:type="pct"/>
            <w:hideMark/>
          </w:tcPr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проблемы)</w:t>
            </w:r>
          </w:p>
        </w:tc>
        <w:tc>
          <w:tcPr>
            <w:tcW w:w="1348" w:type="pct"/>
            <w:hideMark/>
          </w:tcPr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Пути решения</w:t>
            </w:r>
          </w:p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(предложение по развитию конкуренции)</w:t>
            </w:r>
          </w:p>
        </w:tc>
        <w:tc>
          <w:tcPr>
            <w:tcW w:w="353" w:type="pct"/>
            <w:hideMark/>
          </w:tcPr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реализации предложения по развитию конкуренции)</w:t>
            </w:r>
          </w:p>
        </w:tc>
        <w:tc>
          <w:tcPr>
            <w:tcW w:w="603" w:type="pct"/>
            <w:hideMark/>
          </w:tcPr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617" w:type="pct"/>
            <w:hideMark/>
          </w:tcPr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D21A8" w:rsidRPr="00465FD6" w:rsidTr="00CD21A8">
        <w:tc>
          <w:tcPr>
            <w:tcW w:w="644" w:type="pct"/>
          </w:tcPr>
          <w:p w:rsidR="00CD21A8" w:rsidRPr="00465FD6" w:rsidRDefault="00CD21A8" w:rsidP="006626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Отсутствие федерального закона, регулирующего вопросы обращения медицинских изделий</w:t>
            </w:r>
          </w:p>
        </w:tc>
        <w:tc>
          <w:tcPr>
            <w:tcW w:w="1434" w:type="pct"/>
          </w:tcPr>
          <w:p w:rsidR="00CD21A8" w:rsidRPr="00465FD6" w:rsidRDefault="00CD21A8" w:rsidP="00662629">
            <w:pPr>
              <w:pStyle w:val="a5"/>
              <w:rPr>
                <w:rFonts w:cs="Times New Roman"/>
              </w:rPr>
            </w:pPr>
            <w:r w:rsidRPr="00465FD6">
              <w:rPr>
                <w:rFonts w:cs="Times New Roman"/>
              </w:rPr>
              <w:t xml:space="preserve">Рынки медицинских изделий, запасных частей и сопутствующих материалов, а также рынок технического обслуживания медицинских изделий являются </w:t>
            </w:r>
            <w:proofErr w:type="spellStart"/>
            <w:r w:rsidRPr="00465FD6">
              <w:rPr>
                <w:rFonts w:cs="Times New Roman"/>
              </w:rPr>
              <w:t>низкоконкурентными</w:t>
            </w:r>
            <w:proofErr w:type="spellEnd"/>
            <w:r w:rsidRPr="00465FD6">
              <w:rPr>
                <w:rFonts w:cs="Times New Roman"/>
              </w:rPr>
              <w:t xml:space="preserve"> из-за отсутствия требований к медицинским изделиям, критериев их взаимозаменяемости и искусственного ограничения и высоких цен деталей, запчастей к </w:t>
            </w:r>
            <w:proofErr w:type="spellStart"/>
            <w:r w:rsidRPr="00465FD6">
              <w:rPr>
                <w:rFonts w:cs="Times New Roman"/>
              </w:rPr>
              <w:t>мед</w:t>
            </w:r>
            <w:proofErr w:type="gramStart"/>
            <w:r w:rsidRPr="00465FD6">
              <w:rPr>
                <w:rFonts w:cs="Times New Roman"/>
              </w:rPr>
              <w:t>.и</w:t>
            </w:r>
            <w:proofErr w:type="gramEnd"/>
            <w:r w:rsidRPr="00465FD6">
              <w:rPr>
                <w:rFonts w:cs="Times New Roman"/>
              </w:rPr>
              <w:t>зделиям</w:t>
            </w:r>
            <w:proofErr w:type="spellEnd"/>
            <w:r w:rsidRPr="00465FD6">
              <w:rPr>
                <w:rFonts w:cs="Times New Roman"/>
              </w:rPr>
              <w:t xml:space="preserve">, а также программ, обеспечивающих их работу, за доступ к которым покупатели вынуждены представлять дополнительную </w:t>
            </w:r>
            <w:r w:rsidRPr="00465FD6">
              <w:rPr>
                <w:rFonts w:cs="Times New Roman"/>
              </w:rPr>
              <w:lastRenderedPageBreak/>
              <w:t xml:space="preserve">плату. Таким образом, при закупках </w:t>
            </w:r>
            <w:proofErr w:type="spellStart"/>
            <w:r w:rsidRPr="00465FD6">
              <w:rPr>
                <w:rFonts w:cs="Times New Roman"/>
              </w:rPr>
              <w:t>мед</w:t>
            </w:r>
            <w:proofErr w:type="gramStart"/>
            <w:r w:rsidRPr="00465FD6">
              <w:rPr>
                <w:rFonts w:cs="Times New Roman"/>
              </w:rPr>
              <w:t>.и</w:t>
            </w:r>
            <w:proofErr w:type="gramEnd"/>
            <w:r w:rsidRPr="00465FD6">
              <w:rPr>
                <w:rFonts w:cs="Times New Roman"/>
              </w:rPr>
              <w:t>зделий</w:t>
            </w:r>
            <w:proofErr w:type="spellEnd"/>
            <w:r w:rsidRPr="00465FD6">
              <w:rPr>
                <w:rFonts w:cs="Times New Roman"/>
              </w:rPr>
              <w:t xml:space="preserve"> нет правовых оснований для признания их взаимозаменяемыми, что приводит к нерациональному расходованию бюджетных средств, а медицинские организации, периодически оплачивая запасные части, либо возможность продолжения работы с </w:t>
            </w:r>
            <w:proofErr w:type="spellStart"/>
            <w:r w:rsidRPr="00465FD6">
              <w:rPr>
                <w:rFonts w:cs="Times New Roman"/>
              </w:rPr>
              <w:t>мед.изделием</w:t>
            </w:r>
            <w:proofErr w:type="spellEnd"/>
            <w:r w:rsidRPr="00465FD6">
              <w:rPr>
                <w:rFonts w:cs="Times New Roman"/>
              </w:rPr>
              <w:t xml:space="preserve"> по окончании определенного срока, платят за один, уже оплаченный товар, дополнительно, для обеспечения его функционирования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Принятие Федерального закона «Об обращении медицинских изделий», предусматривающего:</w:t>
            </w:r>
          </w:p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регулирование деятельности по техническому обслуживанию </w:t>
            </w:r>
            <w:proofErr w:type="spell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зделий</w:t>
            </w:r>
            <w:proofErr w:type="spell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возможность входа на рынок всем хозяйствующим субъектам – членам </w:t>
            </w:r>
            <w:proofErr w:type="spell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саморегулируемой</w:t>
            </w:r>
            <w:proofErr w:type="spell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соответствующим требованиям, установленным СРО;</w:t>
            </w:r>
          </w:p>
          <w:p w:rsidR="00CD21A8" w:rsidRPr="00465FD6" w:rsidRDefault="00CD21A8" w:rsidP="0066262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- требование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обязанности продавца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покупателю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одновременно с передачей медицинского изделия ключей, паролей доступа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сведений,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необходимых для монтажа, наладки, применения, эксплуатации, технического обслуживания и поддержания медицинского изделия в исправном и работоспособном состоянии;</w:t>
            </w:r>
          </w:p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взаимозаменяемость медицинских изделий и запасных частей (расходных материалов)  </w:t>
            </w:r>
          </w:p>
        </w:tc>
        <w:tc>
          <w:tcPr>
            <w:tcW w:w="353" w:type="pct"/>
          </w:tcPr>
          <w:p w:rsidR="00CD21A8" w:rsidRPr="00465FD6" w:rsidRDefault="00CD21A8" w:rsidP="00662629">
            <w:pPr>
              <w:pStyle w:val="a5"/>
              <w:jc w:val="center"/>
              <w:rPr>
                <w:rFonts w:cs="Times New Roman"/>
              </w:rPr>
            </w:pPr>
            <w:r w:rsidRPr="00465FD6">
              <w:rPr>
                <w:rFonts w:cs="Times New Roman"/>
              </w:rPr>
              <w:lastRenderedPageBreak/>
              <w:t>Январь 2015</w:t>
            </w:r>
          </w:p>
          <w:p w:rsidR="00CD21A8" w:rsidRPr="00465FD6" w:rsidRDefault="00CD21A8" w:rsidP="00662629">
            <w:pPr>
              <w:pStyle w:val="a5"/>
              <w:jc w:val="center"/>
              <w:rPr>
                <w:rFonts w:cs="Times New Roman"/>
              </w:rPr>
            </w:pPr>
            <w:r w:rsidRPr="00465FD6">
              <w:rPr>
                <w:rFonts w:cs="Times New Roman"/>
              </w:rPr>
              <w:t>(внесение законопроекта в Государственную Думу)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pStyle w:val="a5"/>
              <w:rPr>
                <w:rFonts w:cs="Times New Roman"/>
              </w:rPr>
            </w:pPr>
            <w:r w:rsidRPr="00465FD6">
              <w:rPr>
                <w:rFonts w:cs="Times New Roman"/>
              </w:rPr>
              <w:t>Федеральный закон</w:t>
            </w:r>
          </w:p>
        </w:tc>
        <w:tc>
          <w:tcPr>
            <w:tcW w:w="617" w:type="pct"/>
          </w:tcPr>
          <w:p w:rsidR="00CD21A8" w:rsidRPr="00465FD6" w:rsidRDefault="00CD21A8" w:rsidP="00662629">
            <w:pPr>
              <w:pStyle w:val="a5"/>
              <w:jc w:val="center"/>
              <w:rPr>
                <w:rFonts w:cs="Times New Roman"/>
              </w:rPr>
            </w:pPr>
            <w:r w:rsidRPr="00465FD6">
              <w:rPr>
                <w:rFonts w:cs="Times New Roman"/>
              </w:rPr>
              <w:t>Минздрав России</w:t>
            </w:r>
          </w:p>
          <w:p w:rsidR="00CD21A8" w:rsidRPr="00465FD6" w:rsidRDefault="00CD21A8" w:rsidP="00662629">
            <w:pPr>
              <w:pStyle w:val="a5"/>
              <w:jc w:val="center"/>
              <w:rPr>
                <w:rFonts w:cs="Times New Roman"/>
              </w:rPr>
            </w:pPr>
            <w:r w:rsidRPr="00465FD6">
              <w:rPr>
                <w:rFonts w:cs="Times New Roman"/>
              </w:rPr>
              <w:t>ФАС России</w:t>
            </w:r>
          </w:p>
          <w:p w:rsidR="00CD21A8" w:rsidRPr="00465FD6" w:rsidRDefault="00CD21A8" w:rsidP="00662629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465FD6">
              <w:rPr>
                <w:rFonts w:cs="Times New Roman"/>
              </w:rPr>
              <w:t>Минпромторг</w:t>
            </w:r>
            <w:proofErr w:type="spellEnd"/>
            <w:r w:rsidRPr="00465FD6">
              <w:rPr>
                <w:rFonts w:cs="Times New Roman"/>
              </w:rPr>
              <w:t xml:space="preserve"> России</w:t>
            </w:r>
          </w:p>
        </w:tc>
      </w:tr>
      <w:tr w:rsidR="00CD21A8" w:rsidRPr="00465FD6" w:rsidTr="00CD21A8">
        <w:tc>
          <w:tcPr>
            <w:tcW w:w="644" w:type="pct"/>
          </w:tcPr>
          <w:p w:rsidR="00CD21A8" w:rsidRPr="00465FD6" w:rsidRDefault="00CD21A8" w:rsidP="006626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 России 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не определяют взаимозаменяемость медицинских изделий</w:t>
            </w:r>
          </w:p>
        </w:tc>
        <w:tc>
          <w:tcPr>
            <w:tcW w:w="1434" w:type="pct"/>
          </w:tcPr>
          <w:p w:rsidR="00CD21A8" w:rsidRPr="00465FD6" w:rsidRDefault="00CD21A8" w:rsidP="006626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Принятый Федеральный закон от 21 ноября 2011 года № 323 «Об охране здоровья граждан в Российской Федерации» вводит понятие взаимозаменяемости медицинских изделий, и предусматривает внесение сведений о взаимозаменяемых медицинских изделиях в государственный реестр медицинских изделий и организаций, осуществляющих производство и изготовление медицинских изделий. </w:t>
            </w:r>
          </w:p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взаимозаменяемости товаров, в том числе медицинских изделий, являются ключевыми для обеспечения конкуренции и эффективного расходования бюджетных средств. Вместе с тем, Минздравом России 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Росздравнадзором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до сих пор не ведется работа по определению взаимозаменяемости медицинских изделий, предусмотренная в законе. 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несение сведений о взаимозаменяемых медицинских изделиях в государственный реестр медицинских изделий и организаций, осуществляющих производство и изготовление медицинских изделий. </w:t>
            </w:r>
          </w:p>
          <w:p w:rsidR="00CD21A8" w:rsidRPr="00465FD6" w:rsidRDefault="00CD21A8" w:rsidP="0066262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FD6" w:rsidRDefault="00CD21A8" w:rsidP="0066262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постановления Правительства Российской Федерации, содержащего порядок установления взаимозаменяемости медицинских изделий.</w:t>
            </w:r>
          </w:p>
          <w:p w:rsidR="00CD21A8" w:rsidRPr="00465FD6" w:rsidRDefault="00CD21A8" w:rsidP="0066262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FD6" w:rsidRDefault="00CD21A8" w:rsidP="0066262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административного регламента по установлению взаимозаменяемости медицинских изделий</w:t>
            </w: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 гг.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конкуренции между взаимозаменяемыми </w:t>
            </w:r>
            <w:proofErr w:type="spellStart"/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617" w:type="pct"/>
          </w:tcPr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</w:t>
            </w:r>
            <w:proofErr w:type="spellEnd"/>
          </w:p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CD21A8" w:rsidRPr="00465FD6" w:rsidTr="00CD21A8">
        <w:tc>
          <w:tcPr>
            <w:tcW w:w="644" w:type="pct"/>
            <w:vMerge w:val="restar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ограничения конкуренции на рынках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зделий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на торгах</w:t>
            </w:r>
          </w:p>
        </w:tc>
        <w:tc>
          <w:tcPr>
            <w:tcW w:w="1434" w:type="pct"/>
          </w:tcPr>
          <w:p w:rsidR="00CD21A8" w:rsidRPr="00465FD6" w:rsidRDefault="00CD21A8" w:rsidP="0066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зделий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конкурсе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стимулирует неконкурентное приобретение уникальных по характеристикам и наиболее дорогих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мед.изделий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. Часто оценки разным предложениям участников торгов выставляются членами конкурсной комиссии субъективно и несправедливо.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Внесение изменений в распоряжение 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Правительства Российской Федерации об утверждении перечня товаров, закупаемых на аукционе, путем включения в перечень всех медицинских изделий без исключений</w:t>
            </w: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Минэкономразви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России</w:t>
            </w:r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CD21A8" w:rsidRPr="00465FD6" w:rsidTr="00CD21A8">
        <w:tc>
          <w:tcPr>
            <w:tcW w:w="644" w:type="pct"/>
            <w:vMerge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Государственные заказчики объединяют в один лот различные виды технических средств реабилитации,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разные функциональные характеристики, предназначенные для разных медицинских показаний, применяемые в различных условиях, выпускаемые по различным технологиям, т.е. товары технологически и функционально не связанные между собой.</w:t>
            </w:r>
            <w:r w:rsidRPr="00465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Такие закупочные процедуры признаются несостоявшимися, а контракты заключаются с единственными участниками по максимальным ценам.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разъяснений о запрете включения в один лот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различных видов технических средств реабилитации</w:t>
            </w: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CD21A8" w:rsidRPr="00465FD6" w:rsidTr="00CD21A8">
        <w:tc>
          <w:tcPr>
            <w:tcW w:w="644" w:type="pct"/>
            <w:vMerge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34" w:type="pct"/>
          </w:tcPr>
          <w:p w:rsidR="00CD21A8" w:rsidRPr="00465FD6" w:rsidRDefault="00CD21A8" w:rsidP="0066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переход производителей медицинского оборудования к использованию специальных программно-технических средств, направленных на ограничение использования альтернативных эквивалентных расходных материалов (реагентов).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Госзаказчики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вынуждены приобретать расходные материалы по завышенным ценам, не имея возможности использовать эквивалентную продукцию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proofErr w:type="gram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Предусмотреть в законопроекте «Об обращении медицинских изделий»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обязанность производителей медицинского оборудования раскрывать в регистрационном досье на медицинское оборудование требования к расходным материалам и реагентам, а также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запрет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необоснованные ограничения производителями медицинского оборудования возможности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реагентов иных производителей, если такие расходные материалы и реагенты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зарегистрированы в установленном порядке на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оссийской Федерации и соответствуют всем установленным производителем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соответствующего медицинского оборудования и раскрытым в регистрационном досье требованиям для расходных материалов к такому оборудованию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  </w:t>
            </w: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17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CD21A8" w:rsidRPr="00465FD6" w:rsidTr="00CD21A8">
        <w:tc>
          <w:tcPr>
            <w:tcW w:w="644" w:type="pct"/>
            <w:vMerge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34" w:type="pct"/>
          </w:tcPr>
          <w:p w:rsidR="00CD21A8" w:rsidRPr="00465FD6" w:rsidRDefault="00CD21A8" w:rsidP="006626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При закупке расходных материалов для лабораторного медицинского оборудования указание в технической документац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кционного задания конкретных марок расходных материалов (реагентов), рекомендуемых производителем данного оборудования, или  требование предоставления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авторизационного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письма от производителя о возможности использования эквивалентных расходных материалов. 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Разъяснение о несоответствии действующему законодательству  требования в аукционной документации и при поставке товара предоставления </w:t>
            </w:r>
            <w:proofErr w:type="spell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авторизационного</w:t>
            </w:r>
            <w:proofErr w:type="spell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 о возможности использования оригинальных и эквивалентных расходных материалов,  указания в технической документации аукционного задания конкретных марок расходных материалов (реагентов), рекомендуемых производителем данного оборудования, указания в гарантийных обязательствах положения о безусловном снятии с гарантийного обслуживания оборудования, работающего на реагентах, не входящих в список рекомендованных производителем</w:t>
            </w:r>
            <w:proofErr w:type="gram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но зарегистрированных в установленном порядке на территории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Федерации и соответствующих всем установленным производителем соответствующего медицинского оборудования и раскрытым в регистрационном досье требованиям к таким расходным материалам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(реагентам)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17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CD21A8" w:rsidRPr="00465FD6" w:rsidTr="00CD21A8">
        <w:tc>
          <w:tcPr>
            <w:tcW w:w="644" w:type="pct"/>
            <w:vMerge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Отсутствие единообразия требований при составлении технических заданий при закупке медицинских изделий. Бессистемность при государственных закупках медицинских изделий, входящих в федеральный перечень реабилитационных мероприятий, технических средств реабилитации и услуг, предоставляемых инвалиду, когда каждый регион самостоятельно разрабатывает технические задания, что приводит к существенным различиям в требованиях к продукции от региона к региону. Более того, в ТЗ зачастую вносятся «блокирующие» требования, не влияющие на показатели безопасности и качества продукции, которым, в свою очередь, соответствуют конкретные производители.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типовых, унифицированных технических заданий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контрактов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отдельным категориям продуктов/услуг (например, технические средства реабилитации) с привлечение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широкого круга представителей экспертного сообщества.</w:t>
            </w:r>
          </w:p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типовых контрактов с поставщиком.</w:t>
            </w: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17" w:type="pct"/>
          </w:tcPr>
          <w:p w:rsidR="00CD21A8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CD21A8" w:rsidRPr="00465FD6" w:rsidTr="00CD21A8">
        <w:tc>
          <w:tcPr>
            <w:tcW w:w="64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Двойной (дублирующий) государственный контроль  в сфере обращения отдельных видов медицинских изделий</w:t>
            </w:r>
          </w:p>
        </w:tc>
        <w:tc>
          <w:tcPr>
            <w:tcW w:w="1434" w:type="pct"/>
          </w:tcPr>
          <w:p w:rsidR="00CD21A8" w:rsidRPr="00465FD6" w:rsidRDefault="00CD21A8" w:rsidP="0066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процедуры  регистрации медицинских изделий проводится проверка и испытания (технические, токсикологические, клинические) для подтверждения безопасности изделия. При этом ряд медицинских изделий  является одновременно медицинским изделием и средством измерения, или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прекурсором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, или спиртосодержащим изделием, или оборудованием высокочастотным или имеет двойное применение. Надзор за обращением медицинских изделий осуществляет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то же время и 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Ростехрегулирование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 (в части метрологических замеров), ФСКН России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части обращения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Роскомсвязь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применения приборов высокочастотных), ФТС России (при проведении таможенного контроля). Затраты на выполнение дополнительных требований существенно влияет на цены на такие медицинские изделия (определение места хранения для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,  получение разрешения на применения высокочастотных приборов, получение лицензии на ввоз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, уплата дополнительных пошлин и НДС при таможенном оформлении и т.д.).</w:t>
            </w:r>
          </w:p>
        </w:tc>
        <w:tc>
          <w:tcPr>
            <w:tcW w:w="1348" w:type="pct"/>
          </w:tcPr>
          <w:p w:rsidR="00CD21A8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Введение единого статуса  медицинского изделия со всеми  требованиями к их отдельным категориям  с учетом всех возможных рисков, </w:t>
            </w:r>
            <w:proofErr w:type="gram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обращением которых будет осуществлять только  </w:t>
            </w:r>
            <w:proofErr w:type="spell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Росздравнадзор</w:t>
            </w:r>
            <w:proofErr w:type="spell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21A8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единого Технического регламента «О безопасности медицинских изделий», предусматривающего единые требования по безопасности, эффективности и качеству всех медицинских изделий, на соответствие которому должно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проверяться медицинское изделие при регистрации.</w:t>
            </w: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  <w:proofErr w:type="spellEnd"/>
          </w:p>
        </w:tc>
      </w:tr>
      <w:tr w:rsidR="00CD21A8" w:rsidRPr="00465FD6" w:rsidTr="00CD21A8">
        <w:tc>
          <w:tcPr>
            <w:tcW w:w="64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Несоразмерное регулирование  обращения медицинских изделий</w:t>
            </w:r>
          </w:p>
        </w:tc>
        <w:tc>
          <w:tcPr>
            <w:tcW w:w="143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«Основные санитарные правила обеспечения радиационной безопасности (ОСПОРБ-99/2010)» требуют предварительного 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факта покупки и продажи (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т.е. обеими сторонами) рентгеновских  медицинских аппаратов  путем подачи  заявки установленной формы главному государственному санитарному врачу по территории. Такое согласование является излишним, так как применение рентгеновских аппаратов в медицине относится к виду деятельности, подлежащему лицензированию.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Внести изменения в 3,5,1 и 3,5,2  документа «Основные санитарные правила обеспечения радиационной безопасности (ОСПОРБ-99/2010)»  </w:t>
            </w: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8" w:rsidRPr="00465FD6" w:rsidTr="00CD21A8">
        <w:tc>
          <w:tcPr>
            <w:tcW w:w="64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Дестимулирующие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локализацию производства медицинских изделий таможенные пошлины</w:t>
            </w:r>
          </w:p>
        </w:tc>
        <w:tc>
          <w:tcPr>
            <w:tcW w:w="1434" w:type="pct"/>
          </w:tcPr>
          <w:p w:rsidR="00CD21A8" w:rsidRPr="00465FD6" w:rsidRDefault="00CD21A8" w:rsidP="0066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импортное зарегистрированное изделие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медтехники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ввозится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с льготным НДС 0% и таможенной пошлиной 0%, а компоненты и запчасти к нему трактуются таможней как простые электротехнические изделия (НДС 18%, таможенная пошлина 20%, сертификат соответствия почти на каждую отдельную деталь).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Установление таможенных льгот на комплектующие, а не на готовые изделия </w:t>
            </w: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отечественного производства  медицинской техники</w:t>
            </w:r>
          </w:p>
        </w:tc>
        <w:tc>
          <w:tcPr>
            <w:tcW w:w="617" w:type="pct"/>
          </w:tcPr>
          <w:p w:rsidR="00CD21A8" w:rsidRPr="002070E1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</w:tc>
      </w:tr>
      <w:tr w:rsidR="00CD21A8" w:rsidRPr="00465FD6" w:rsidTr="00CD21A8">
        <w:tc>
          <w:tcPr>
            <w:tcW w:w="644" w:type="pct"/>
          </w:tcPr>
          <w:p w:rsidR="00CD21A8" w:rsidRPr="00CA54D7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медицинском изделии (инструкция по применению, технический паспорт) в открытых источниках</w:t>
            </w:r>
          </w:p>
        </w:tc>
        <w:tc>
          <w:tcPr>
            <w:tcW w:w="1434" w:type="pct"/>
          </w:tcPr>
          <w:p w:rsidR="00CD21A8" w:rsidRPr="00CA54D7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торгов предоставляют разные </w:t>
            </w:r>
            <w:r w:rsidRPr="00C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документов, подтверждающих технические и функциональные характеристики товара, достоверность которых не может быть оценена заказчиком.</w:t>
            </w:r>
          </w:p>
          <w:p w:rsidR="00CD21A8" w:rsidRPr="00CA54D7" w:rsidRDefault="00CD21A8" w:rsidP="0066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>Отдельные производители медицинских изделий не предоставляют всю полноту информации о свойствах своих товаров, скрывают данные клинических исследований, а медицинские организации не имеют механизмов затребования документов для оценки качества закупленных изделий.</w:t>
            </w:r>
          </w:p>
        </w:tc>
        <w:tc>
          <w:tcPr>
            <w:tcW w:w="1348" w:type="pct"/>
          </w:tcPr>
          <w:p w:rsidR="00CD21A8" w:rsidRPr="00CA54D7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Включение в законопроект «Об </w:t>
            </w:r>
            <w:r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обращении медицинских изделий» требования об оперативном р</w:t>
            </w:r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азмещении на официальном сайте </w:t>
            </w:r>
            <w:proofErr w:type="spellStart"/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Росздравнадзора</w:t>
            </w:r>
            <w:proofErr w:type="spellEnd"/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документации на </w:t>
            </w:r>
            <w:r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каждое </w:t>
            </w:r>
            <w:proofErr w:type="spellStart"/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медизделие</w:t>
            </w:r>
            <w:proofErr w:type="spellEnd"/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включая </w:t>
            </w:r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</w:t>
            </w:r>
            <w:r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применению</w:t>
            </w:r>
            <w:r w:rsidRPr="00CA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A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паспорт</w:t>
            </w:r>
          </w:p>
        </w:tc>
        <w:tc>
          <w:tcPr>
            <w:tcW w:w="353" w:type="pct"/>
          </w:tcPr>
          <w:p w:rsidR="00CD21A8" w:rsidRPr="00CA54D7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CD21A8" w:rsidRPr="00CA54D7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CA54D7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Pr="00C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CD21A8" w:rsidRPr="00CA54D7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D7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  <w:proofErr w:type="spellEnd"/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7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CD21A8" w:rsidRPr="00465FD6" w:rsidTr="00CD21A8">
        <w:tc>
          <w:tcPr>
            <w:tcW w:w="64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доступа  на рынок малых и средних предприятий  производителей в силу высокой стоимости процедуры регистрации новых медицинских изделий</w:t>
            </w:r>
          </w:p>
        </w:tc>
        <w:tc>
          <w:tcPr>
            <w:tcW w:w="143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Регистрирующий орган сам определяет, где проводить испытания и на свое усмотрение определяет количество и характер испытаний. При низкой стоимости </w:t>
            </w: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зделий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производители не окупают затраты на их регистрацию и продление действия регистрации.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Пересмотр процедуры формирования платы за регистрацию медицинских изделий  с целью стимулирования получения новых технологий и медицинских  изделий в РФ.    </w:t>
            </w:r>
          </w:p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17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CD21A8" w:rsidRPr="00465FD6" w:rsidTr="00CD21A8">
        <w:tc>
          <w:tcPr>
            <w:tcW w:w="64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Отсутствие требований к организациям, осуществляющим поставку, ремонт  и сервис медицинских изделий</w:t>
            </w:r>
          </w:p>
        </w:tc>
        <w:tc>
          <w:tcPr>
            <w:tcW w:w="1434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медицинских изделий и оборудования требует  профессиональной квалификации поставщиков, монтажников. Важным фактором является  соблюдения условий транспортировки, хранения, нарушение которых может привести к причинению вреда здоровья врачам и пациентам. В настоящий момент в условия отсутствия лицензирования деятельности по продаже медицинских изделий поставщиками, в том числе и по </w:t>
            </w:r>
            <w:r w:rsidRPr="0046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контрактам, могут выступать торговые организации,  не имеющие отношения к медицинским изделиям и осуществляющие только финансирование закупок. Таким образом, профессиональные поставщики медицинских изделий конкурируют  с финансовыми организациями за доступ к потребителю.</w:t>
            </w:r>
          </w:p>
        </w:tc>
        <w:tc>
          <w:tcPr>
            <w:tcW w:w="1348" w:type="pct"/>
          </w:tcPr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Введение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организаций, осуществляющих поставки, ремонт  и сервис медицинских изделий, в соответствующей </w:t>
            </w:r>
            <w:proofErr w:type="spellStart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саморегулируемой</w:t>
            </w:r>
            <w:proofErr w:type="spellEnd"/>
            <w:r w:rsidRPr="0046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465FD6" w:rsidRDefault="00CD21A8" w:rsidP="0066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03" w:type="pct"/>
          </w:tcPr>
          <w:p w:rsidR="00CD21A8" w:rsidRPr="00465FD6" w:rsidRDefault="00CD21A8" w:rsidP="0066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  <w:proofErr w:type="spellEnd"/>
          </w:p>
          <w:p w:rsidR="00CD21A8" w:rsidRPr="00465FD6" w:rsidRDefault="00CD21A8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CD21A8" w:rsidRPr="00465FD6" w:rsidTr="00CD21A8">
        <w:tc>
          <w:tcPr>
            <w:tcW w:w="644" w:type="pct"/>
          </w:tcPr>
          <w:p w:rsidR="00CD21A8" w:rsidRPr="00B5013F" w:rsidRDefault="00CD21A8" w:rsidP="00662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Незаконная деятельность интернет сайтов, предлагающих к продаже и продающих незарегистрированные медицинские изделия  </w:t>
            </w:r>
          </w:p>
        </w:tc>
        <w:tc>
          <w:tcPr>
            <w:tcW w:w="1434" w:type="pct"/>
          </w:tcPr>
          <w:p w:rsidR="00CD21A8" w:rsidRPr="007F4CED" w:rsidRDefault="00CD21A8" w:rsidP="00662629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sz w:val="24"/>
                <w:szCs w:val="24"/>
              </w:rPr>
              <w:t>В настоящее время действует большое количество сайтов в сети Интернет, осуществляющих населению продажу незарегистрированных, фальсифицированных и недоброкачественных медицинских изделий.</w:t>
            </w:r>
          </w:p>
        </w:tc>
        <w:tc>
          <w:tcPr>
            <w:tcW w:w="1348" w:type="pct"/>
          </w:tcPr>
          <w:p w:rsidR="00CD21A8" w:rsidRPr="00B5013F" w:rsidRDefault="00CD21A8" w:rsidP="0066262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поправок в Федеральный закон от 27.07.2006 № 149-ФЗ «Об информации, информационных технологиях и о защите информации» в части принятия мер по ограничению доступа к информационным ресурсам, незаконно распространяющим информацию о незарегистрированных медицинских изделиях.</w:t>
            </w:r>
          </w:p>
          <w:p w:rsidR="00CD21A8" w:rsidRPr="00B5013F" w:rsidRDefault="00CD21A8" w:rsidP="0066262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Default="00CD21A8" w:rsidP="006626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административного регламента </w:t>
            </w:r>
            <w:proofErr w:type="spellStart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Росздравнадзора</w:t>
            </w:r>
            <w:proofErr w:type="spellEnd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осуществлению </w:t>
            </w:r>
            <w:proofErr w:type="gramStart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дистанционной торговлей лекарственными средствами,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медицинскими изделиями и БАД, а также интернет-сайт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предлагающих медицинские услуги</w:t>
            </w: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D21A8" w:rsidRPr="00B5013F" w:rsidRDefault="00CD21A8" w:rsidP="006626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A8" w:rsidRPr="00B5013F" w:rsidRDefault="00CD21A8" w:rsidP="006626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соглашения </w:t>
            </w:r>
            <w:proofErr w:type="spellStart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Росздравнадзора</w:t>
            </w:r>
            <w:proofErr w:type="spellEnd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Роскомнадзора</w:t>
            </w:r>
            <w:proofErr w:type="spellEnd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 по вопросам блокировки сайтов, используемых для незаконной торговли </w:t>
            </w: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лекарственными средствами,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незарегистрированными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медицинскими изделиями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незарегистрированными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БАД, а также предложения незаконных медицинских услуг.</w:t>
            </w:r>
          </w:p>
        </w:tc>
        <w:tc>
          <w:tcPr>
            <w:tcW w:w="353" w:type="pct"/>
          </w:tcPr>
          <w:p w:rsidR="00CD21A8" w:rsidRPr="00B5013F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03" w:type="pct"/>
          </w:tcPr>
          <w:p w:rsidR="00CD21A8" w:rsidRPr="00B5013F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Предотвращение незаконной и бесконтрольной деятельности по продаже населению </w:t>
            </w:r>
            <w:r w:rsidRPr="00B5013F">
              <w:rPr>
                <w:rFonts w:ascii="Times New Roman" w:hAnsi="Times New Roman" w:cs="Times New Roman"/>
                <w:sz w:val="24"/>
                <w:szCs w:val="24"/>
              </w:rPr>
              <w:t>незарегистриро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F">
              <w:rPr>
                <w:rFonts w:ascii="Times New Roman" w:hAnsi="Times New Roman" w:cs="Times New Roman"/>
                <w:sz w:val="24"/>
                <w:szCs w:val="24"/>
              </w:rPr>
              <w:t xml:space="preserve">ванных медицинских изделий  </w:t>
            </w:r>
          </w:p>
        </w:tc>
        <w:tc>
          <w:tcPr>
            <w:tcW w:w="617" w:type="pct"/>
          </w:tcPr>
          <w:p w:rsidR="00CD21A8" w:rsidRPr="00B5013F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Минздрав России, </w:t>
            </w:r>
            <w:proofErr w:type="spellStart"/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Минкомсвязи</w:t>
            </w:r>
            <w:proofErr w:type="spellEnd"/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России,</w:t>
            </w:r>
          </w:p>
          <w:p w:rsidR="00CD21A8" w:rsidRPr="00B5013F" w:rsidRDefault="00CD21A8" w:rsidP="00662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</w:t>
            </w:r>
            <w:proofErr w:type="spellEnd"/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D21A8" w:rsidRPr="0051657A" w:rsidRDefault="00CD21A8" w:rsidP="00662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0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</w:tbl>
    <w:p w:rsidR="002C6F0C" w:rsidRPr="008C2E6A" w:rsidRDefault="002C6F0C" w:rsidP="003E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F0C" w:rsidRPr="008C2E6A" w:rsidSect="004A0FA3">
      <w:headerReference w:type="default" r:id="rId10"/>
      <w:pgSz w:w="16838" w:h="11906" w:orient="landscape"/>
      <w:pgMar w:top="993" w:right="536" w:bottom="851" w:left="56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DF" w:rsidRDefault="00BE00DF" w:rsidP="008C2E6A">
      <w:pPr>
        <w:spacing w:after="0" w:line="240" w:lineRule="auto"/>
      </w:pPr>
      <w:r>
        <w:separator/>
      </w:r>
    </w:p>
  </w:endnote>
  <w:endnote w:type="continuationSeparator" w:id="0">
    <w:p w:rsidR="00BE00DF" w:rsidRDefault="00BE00DF" w:rsidP="008C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DF" w:rsidRDefault="00BE00DF" w:rsidP="008C2E6A">
      <w:pPr>
        <w:spacing w:after="0" w:line="240" w:lineRule="auto"/>
      </w:pPr>
      <w:r>
        <w:separator/>
      </w:r>
    </w:p>
  </w:footnote>
  <w:footnote w:type="continuationSeparator" w:id="0">
    <w:p w:rsidR="00BE00DF" w:rsidRDefault="00BE00DF" w:rsidP="008C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878594"/>
    </w:sdtPr>
    <w:sdtEndPr>
      <w:rPr>
        <w:rFonts w:ascii="Times New Roman" w:hAnsi="Times New Roman" w:cs="Times New Roman"/>
        <w:sz w:val="24"/>
        <w:szCs w:val="24"/>
      </w:rPr>
    </w:sdtEndPr>
    <w:sdtContent>
      <w:p w:rsidR="001127CB" w:rsidRPr="00435E11" w:rsidRDefault="0099351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7CB" w:rsidRPr="00435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21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5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7CB" w:rsidRDefault="001127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D38"/>
    <w:multiLevelType w:val="multilevel"/>
    <w:tmpl w:val="67C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507CD"/>
    <w:multiLevelType w:val="multilevel"/>
    <w:tmpl w:val="D3A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1A83"/>
    <w:multiLevelType w:val="hybridMultilevel"/>
    <w:tmpl w:val="AC6E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942"/>
    <w:multiLevelType w:val="hybridMultilevel"/>
    <w:tmpl w:val="803E5D46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FCD"/>
    <w:multiLevelType w:val="multilevel"/>
    <w:tmpl w:val="50C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C097B"/>
    <w:multiLevelType w:val="hybridMultilevel"/>
    <w:tmpl w:val="325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F6B0C"/>
    <w:multiLevelType w:val="multilevel"/>
    <w:tmpl w:val="E5A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91B33"/>
    <w:multiLevelType w:val="hybridMultilevel"/>
    <w:tmpl w:val="BE62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0395"/>
    <w:multiLevelType w:val="hybridMultilevel"/>
    <w:tmpl w:val="1A8254D8"/>
    <w:lvl w:ilvl="0" w:tplc="B20AC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50E48"/>
    <w:multiLevelType w:val="multilevel"/>
    <w:tmpl w:val="2768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74EAF"/>
    <w:multiLevelType w:val="multilevel"/>
    <w:tmpl w:val="9DF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5318E"/>
    <w:multiLevelType w:val="multilevel"/>
    <w:tmpl w:val="80B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C6ECD"/>
    <w:multiLevelType w:val="multilevel"/>
    <w:tmpl w:val="F780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92C42"/>
    <w:multiLevelType w:val="hybridMultilevel"/>
    <w:tmpl w:val="3386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0DEE"/>
    <w:multiLevelType w:val="hybridMultilevel"/>
    <w:tmpl w:val="5F4EBA5C"/>
    <w:lvl w:ilvl="0" w:tplc="DFDC90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42964"/>
    <w:multiLevelType w:val="hybridMultilevel"/>
    <w:tmpl w:val="D5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071EA"/>
    <w:multiLevelType w:val="hybridMultilevel"/>
    <w:tmpl w:val="02E2FB3E"/>
    <w:lvl w:ilvl="0" w:tplc="41E66D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43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E4A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050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007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249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C20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87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605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554E0"/>
    <w:multiLevelType w:val="hybridMultilevel"/>
    <w:tmpl w:val="0FD4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0195B"/>
    <w:multiLevelType w:val="hybridMultilevel"/>
    <w:tmpl w:val="A5D6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C7539"/>
    <w:multiLevelType w:val="hybridMultilevel"/>
    <w:tmpl w:val="4A1E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5656D"/>
    <w:multiLevelType w:val="multilevel"/>
    <w:tmpl w:val="AC4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61094"/>
    <w:multiLevelType w:val="multilevel"/>
    <w:tmpl w:val="5E48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3C18"/>
    <w:multiLevelType w:val="multilevel"/>
    <w:tmpl w:val="3D5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074F3"/>
    <w:multiLevelType w:val="hybridMultilevel"/>
    <w:tmpl w:val="B73AE3DC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25CEC"/>
    <w:multiLevelType w:val="multilevel"/>
    <w:tmpl w:val="0D4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811EF"/>
    <w:multiLevelType w:val="multilevel"/>
    <w:tmpl w:val="4FD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39257B"/>
    <w:multiLevelType w:val="hybridMultilevel"/>
    <w:tmpl w:val="267CE19C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9279F"/>
    <w:multiLevelType w:val="hybridMultilevel"/>
    <w:tmpl w:val="A370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40B91"/>
    <w:multiLevelType w:val="multilevel"/>
    <w:tmpl w:val="D12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12"/>
  </w:num>
  <w:num w:numId="5">
    <w:abstractNumId w:val="25"/>
  </w:num>
  <w:num w:numId="6">
    <w:abstractNumId w:val="0"/>
  </w:num>
  <w:num w:numId="7">
    <w:abstractNumId w:val="10"/>
  </w:num>
  <w:num w:numId="8">
    <w:abstractNumId w:val="28"/>
  </w:num>
  <w:num w:numId="9">
    <w:abstractNumId w:val="11"/>
  </w:num>
  <w:num w:numId="10">
    <w:abstractNumId w:val="22"/>
  </w:num>
  <w:num w:numId="11">
    <w:abstractNumId w:val="21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26"/>
  </w:num>
  <w:num w:numId="17">
    <w:abstractNumId w:val="15"/>
  </w:num>
  <w:num w:numId="18">
    <w:abstractNumId w:val="8"/>
  </w:num>
  <w:num w:numId="19">
    <w:abstractNumId w:val="19"/>
  </w:num>
  <w:num w:numId="20">
    <w:abstractNumId w:val="17"/>
  </w:num>
  <w:num w:numId="21">
    <w:abstractNumId w:val="2"/>
  </w:num>
  <w:num w:numId="22">
    <w:abstractNumId w:val="5"/>
  </w:num>
  <w:num w:numId="23">
    <w:abstractNumId w:val="27"/>
  </w:num>
  <w:num w:numId="24">
    <w:abstractNumId w:val="7"/>
  </w:num>
  <w:num w:numId="25">
    <w:abstractNumId w:val="14"/>
  </w:num>
  <w:num w:numId="26">
    <w:abstractNumId w:val="16"/>
  </w:num>
  <w:num w:numId="27">
    <w:abstractNumId w:val="18"/>
  </w:num>
  <w:num w:numId="28">
    <w:abstractNumId w:val="2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71D"/>
    <w:rsid w:val="00004466"/>
    <w:rsid w:val="000302D7"/>
    <w:rsid w:val="00030892"/>
    <w:rsid w:val="0003179F"/>
    <w:rsid w:val="0003387A"/>
    <w:rsid w:val="000462EF"/>
    <w:rsid w:val="0008496A"/>
    <w:rsid w:val="000B55A1"/>
    <w:rsid w:val="000E5EA1"/>
    <w:rsid w:val="001127CB"/>
    <w:rsid w:val="00112D57"/>
    <w:rsid w:val="00174380"/>
    <w:rsid w:val="00175573"/>
    <w:rsid w:val="001956F4"/>
    <w:rsid w:val="001A257A"/>
    <w:rsid w:val="001A48D2"/>
    <w:rsid w:val="001B7F6B"/>
    <w:rsid w:val="001D0DEB"/>
    <w:rsid w:val="001D6542"/>
    <w:rsid w:val="00203C02"/>
    <w:rsid w:val="002135F4"/>
    <w:rsid w:val="00250DC4"/>
    <w:rsid w:val="00261E21"/>
    <w:rsid w:val="0026559C"/>
    <w:rsid w:val="002A046F"/>
    <w:rsid w:val="002A2199"/>
    <w:rsid w:val="002B517B"/>
    <w:rsid w:val="002C4086"/>
    <w:rsid w:val="002C499E"/>
    <w:rsid w:val="002C6F0C"/>
    <w:rsid w:val="002F03A9"/>
    <w:rsid w:val="002F4350"/>
    <w:rsid w:val="00300516"/>
    <w:rsid w:val="00312738"/>
    <w:rsid w:val="00355A1F"/>
    <w:rsid w:val="00395A24"/>
    <w:rsid w:val="003C44DA"/>
    <w:rsid w:val="003E4A23"/>
    <w:rsid w:val="003F6DB2"/>
    <w:rsid w:val="00400005"/>
    <w:rsid w:val="00406CF2"/>
    <w:rsid w:val="004109A3"/>
    <w:rsid w:val="00412C5E"/>
    <w:rsid w:val="00413905"/>
    <w:rsid w:val="00414B58"/>
    <w:rsid w:val="004337E8"/>
    <w:rsid w:val="00435E11"/>
    <w:rsid w:val="00436667"/>
    <w:rsid w:val="0045720B"/>
    <w:rsid w:val="00462EB7"/>
    <w:rsid w:val="0046608B"/>
    <w:rsid w:val="004743F1"/>
    <w:rsid w:val="0048585D"/>
    <w:rsid w:val="00486C84"/>
    <w:rsid w:val="004A0FA3"/>
    <w:rsid w:val="004A3056"/>
    <w:rsid w:val="004A30E1"/>
    <w:rsid w:val="004A7629"/>
    <w:rsid w:val="004B6E5D"/>
    <w:rsid w:val="004C1FFB"/>
    <w:rsid w:val="00510727"/>
    <w:rsid w:val="005120DB"/>
    <w:rsid w:val="0051657A"/>
    <w:rsid w:val="0053295E"/>
    <w:rsid w:val="00537442"/>
    <w:rsid w:val="005603F5"/>
    <w:rsid w:val="00570886"/>
    <w:rsid w:val="00571551"/>
    <w:rsid w:val="0058169C"/>
    <w:rsid w:val="005E0B2E"/>
    <w:rsid w:val="00611205"/>
    <w:rsid w:val="00625D91"/>
    <w:rsid w:val="00626099"/>
    <w:rsid w:val="00627D9F"/>
    <w:rsid w:val="00630C75"/>
    <w:rsid w:val="00644627"/>
    <w:rsid w:val="0065281A"/>
    <w:rsid w:val="00662B65"/>
    <w:rsid w:val="00671409"/>
    <w:rsid w:val="00674021"/>
    <w:rsid w:val="00695BD4"/>
    <w:rsid w:val="006963FF"/>
    <w:rsid w:val="006A3F8B"/>
    <w:rsid w:val="006A67C3"/>
    <w:rsid w:val="006B0BC1"/>
    <w:rsid w:val="006B52A9"/>
    <w:rsid w:val="006F57A8"/>
    <w:rsid w:val="006F75E5"/>
    <w:rsid w:val="00715F53"/>
    <w:rsid w:val="00717DC5"/>
    <w:rsid w:val="00747164"/>
    <w:rsid w:val="00747DA5"/>
    <w:rsid w:val="0075401E"/>
    <w:rsid w:val="00756D15"/>
    <w:rsid w:val="00781B41"/>
    <w:rsid w:val="00797A0D"/>
    <w:rsid w:val="007B4218"/>
    <w:rsid w:val="007D54D9"/>
    <w:rsid w:val="008000F2"/>
    <w:rsid w:val="0080413D"/>
    <w:rsid w:val="00817BB3"/>
    <w:rsid w:val="0082088C"/>
    <w:rsid w:val="00852DBB"/>
    <w:rsid w:val="00862AF1"/>
    <w:rsid w:val="00875749"/>
    <w:rsid w:val="008A5116"/>
    <w:rsid w:val="008C2E6A"/>
    <w:rsid w:val="008E3267"/>
    <w:rsid w:val="008F0BF4"/>
    <w:rsid w:val="00906A53"/>
    <w:rsid w:val="00934E47"/>
    <w:rsid w:val="0094201B"/>
    <w:rsid w:val="00961FB0"/>
    <w:rsid w:val="00992376"/>
    <w:rsid w:val="00993513"/>
    <w:rsid w:val="009951FA"/>
    <w:rsid w:val="009A3CF1"/>
    <w:rsid w:val="009D094C"/>
    <w:rsid w:val="009E3570"/>
    <w:rsid w:val="009F07A0"/>
    <w:rsid w:val="009F30E2"/>
    <w:rsid w:val="009F6DB2"/>
    <w:rsid w:val="00A03E19"/>
    <w:rsid w:val="00A06C91"/>
    <w:rsid w:val="00A21996"/>
    <w:rsid w:val="00A25897"/>
    <w:rsid w:val="00A37752"/>
    <w:rsid w:val="00A37FAD"/>
    <w:rsid w:val="00A4299C"/>
    <w:rsid w:val="00A52749"/>
    <w:rsid w:val="00A63F4F"/>
    <w:rsid w:val="00A64DFF"/>
    <w:rsid w:val="00A736E3"/>
    <w:rsid w:val="00A74988"/>
    <w:rsid w:val="00A935C5"/>
    <w:rsid w:val="00AB397D"/>
    <w:rsid w:val="00AD2A5C"/>
    <w:rsid w:val="00B200B5"/>
    <w:rsid w:val="00B21544"/>
    <w:rsid w:val="00B56508"/>
    <w:rsid w:val="00B64B66"/>
    <w:rsid w:val="00B77DC0"/>
    <w:rsid w:val="00B812D5"/>
    <w:rsid w:val="00BB2BC8"/>
    <w:rsid w:val="00BB2DB1"/>
    <w:rsid w:val="00BB36D6"/>
    <w:rsid w:val="00BC5DAD"/>
    <w:rsid w:val="00BC7D03"/>
    <w:rsid w:val="00BE00DF"/>
    <w:rsid w:val="00BE1DE1"/>
    <w:rsid w:val="00BF2352"/>
    <w:rsid w:val="00C02012"/>
    <w:rsid w:val="00C06540"/>
    <w:rsid w:val="00C3351E"/>
    <w:rsid w:val="00C415BD"/>
    <w:rsid w:val="00C4410B"/>
    <w:rsid w:val="00C54401"/>
    <w:rsid w:val="00C6529D"/>
    <w:rsid w:val="00C66C55"/>
    <w:rsid w:val="00C95D2D"/>
    <w:rsid w:val="00CB4F61"/>
    <w:rsid w:val="00CD21A8"/>
    <w:rsid w:val="00D03A19"/>
    <w:rsid w:val="00D15569"/>
    <w:rsid w:val="00D2032A"/>
    <w:rsid w:val="00D21C4A"/>
    <w:rsid w:val="00D320B5"/>
    <w:rsid w:val="00D73B10"/>
    <w:rsid w:val="00D94B0A"/>
    <w:rsid w:val="00DA16D3"/>
    <w:rsid w:val="00DA2117"/>
    <w:rsid w:val="00DC4D2E"/>
    <w:rsid w:val="00DE12ED"/>
    <w:rsid w:val="00E05703"/>
    <w:rsid w:val="00E11473"/>
    <w:rsid w:val="00E2071D"/>
    <w:rsid w:val="00E329AD"/>
    <w:rsid w:val="00E41145"/>
    <w:rsid w:val="00E47F45"/>
    <w:rsid w:val="00E50267"/>
    <w:rsid w:val="00E74415"/>
    <w:rsid w:val="00EA769E"/>
    <w:rsid w:val="00EC6682"/>
    <w:rsid w:val="00ED04CF"/>
    <w:rsid w:val="00EF15C1"/>
    <w:rsid w:val="00F25B3E"/>
    <w:rsid w:val="00F302B9"/>
    <w:rsid w:val="00F42332"/>
    <w:rsid w:val="00F5421B"/>
    <w:rsid w:val="00F65357"/>
    <w:rsid w:val="00F7024B"/>
    <w:rsid w:val="00F7435A"/>
    <w:rsid w:val="00F94BB4"/>
    <w:rsid w:val="00FA262A"/>
    <w:rsid w:val="00FA6FD2"/>
    <w:rsid w:val="00FC50F7"/>
    <w:rsid w:val="00FC7B84"/>
    <w:rsid w:val="00FE32E4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A9"/>
  </w:style>
  <w:style w:type="paragraph" w:styleId="1">
    <w:name w:val="heading 1"/>
    <w:basedOn w:val="a"/>
    <w:link w:val="10"/>
    <w:uiPriority w:val="9"/>
    <w:qFormat/>
    <w:rsid w:val="0086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26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2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3127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127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77DC0"/>
    <w:rPr>
      <w:color w:val="000080"/>
      <w:u w:val="single"/>
    </w:rPr>
  </w:style>
  <w:style w:type="table" w:styleId="a7">
    <w:name w:val="Table Grid"/>
    <w:basedOn w:val="a1"/>
    <w:uiPriority w:val="59"/>
    <w:rsid w:val="00B77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12D5"/>
    <w:pPr>
      <w:spacing w:after="0" w:line="240" w:lineRule="auto"/>
    </w:pPr>
    <w:rPr>
      <w:rFonts w:ascii="Calibri" w:hAnsi="Calibri" w:cs="Times New Roman"/>
      <w:lang w:eastAsia="ru-RU"/>
    </w:rPr>
  </w:style>
  <w:style w:type="table" w:customStyle="1" w:styleId="TableNormal">
    <w:name w:val="Table Normal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character" w:customStyle="1" w:styleId="11">
    <w:name w:val="Верхний колонтитул1"/>
    <w:basedOn w:val="a0"/>
    <w:rsid w:val="00510727"/>
  </w:style>
  <w:style w:type="character" w:customStyle="1" w:styleId="a9">
    <w:name w:val="Основной текст + Полужирный"/>
    <w:basedOn w:val="a0"/>
    <w:rsid w:val="00E74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2"/>
    <w:basedOn w:val="a0"/>
    <w:rsid w:val="00E744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8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E6A"/>
  </w:style>
  <w:style w:type="paragraph" w:styleId="ac">
    <w:name w:val="footer"/>
    <w:basedOn w:val="a"/>
    <w:link w:val="ad"/>
    <w:uiPriority w:val="99"/>
    <w:unhideWhenUsed/>
    <w:rsid w:val="008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E6A"/>
  </w:style>
  <w:style w:type="paragraph" w:styleId="ae">
    <w:name w:val="Balloon Text"/>
    <w:basedOn w:val="a"/>
    <w:link w:val="af"/>
    <w:uiPriority w:val="99"/>
    <w:semiHidden/>
    <w:unhideWhenUsed/>
    <w:rsid w:val="00E4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26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2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3127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127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77DC0"/>
    <w:rPr>
      <w:color w:val="000080"/>
      <w:u w:val="single"/>
    </w:rPr>
  </w:style>
  <w:style w:type="table" w:styleId="a7">
    <w:name w:val="Table Grid"/>
    <w:basedOn w:val="a1"/>
    <w:uiPriority w:val="59"/>
    <w:rsid w:val="00B77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12D5"/>
    <w:pPr>
      <w:spacing w:after="0" w:line="240" w:lineRule="auto"/>
    </w:pPr>
    <w:rPr>
      <w:rFonts w:ascii="Calibri" w:hAnsi="Calibri" w:cs="Times New Roman"/>
      <w:lang w:eastAsia="ru-RU"/>
    </w:rPr>
  </w:style>
  <w:style w:type="table" w:customStyle="1" w:styleId="TableNormal">
    <w:name w:val="Table Normal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character" w:customStyle="1" w:styleId="11">
    <w:name w:val="Верхний колонтитул1"/>
    <w:basedOn w:val="a0"/>
    <w:rsid w:val="00510727"/>
  </w:style>
  <w:style w:type="character" w:customStyle="1" w:styleId="a9">
    <w:name w:val="Основной текст + Полужирный"/>
    <w:basedOn w:val="a0"/>
    <w:rsid w:val="00E74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2"/>
    <w:basedOn w:val="a0"/>
    <w:rsid w:val="00E744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8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E6A"/>
  </w:style>
  <w:style w:type="paragraph" w:styleId="ac">
    <w:name w:val="footer"/>
    <w:basedOn w:val="a"/>
    <w:link w:val="ad"/>
    <w:uiPriority w:val="99"/>
    <w:unhideWhenUsed/>
    <w:rsid w:val="008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268">
          <w:marLeft w:val="27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ais/register/rl/searc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051F1FD3B667F61959E232EC0A0A95CBD6E8CC417B82CA98D6D1C0BD8C8A94948C11EB1C5B540i9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BCD1-13A4-4030-93FA-2B197CA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10652</Words>
  <Characters>60722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sharavskaya</dc:creator>
  <cp:lastModifiedBy>to78-slinko</cp:lastModifiedBy>
  <cp:revision>3</cp:revision>
  <cp:lastPrinted>2014-09-02T06:23:00Z</cp:lastPrinted>
  <dcterms:created xsi:type="dcterms:W3CDTF">2014-09-17T06:50:00Z</dcterms:created>
  <dcterms:modified xsi:type="dcterms:W3CDTF">2014-09-17T06:53:00Z</dcterms:modified>
</cp:coreProperties>
</file>