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D5E" w:rsidRDefault="002E5D5E">
      <w:pPr>
        <w:pStyle w:val="a3"/>
        <w:rPr>
          <w:sz w:val="20"/>
        </w:rPr>
      </w:pPr>
    </w:p>
    <w:p w:rsidR="002E5D5E" w:rsidRDefault="002E5D5E">
      <w:pPr>
        <w:pStyle w:val="a3"/>
        <w:rPr>
          <w:sz w:val="20"/>
        </w:rPr>
      </w:pPr>
    </w:p>
    <w:p w:rsidR="002E5D5E" w:rsidRDefault="002E5D5E">
      <w:pPr>
        <w:pStyle w:val="a3"/>
        <w:rPr>
          <w:sz w:val="23"/>
        </w:rPr>
      </w:pPr>
    </w:p>
    <w:p w:rsidR="002E5D5E" w:rsidRPr="00172C1F" w:rsidRDefault="00EC7D86">
      <w:pPr>
        <w:pStyle w:val="11"/>
        <w:ind w:right="2001"/>
        <w:rPr>
          <w:lang w:val="ru-RU"/>
        </w:rPr>
      </w:pPr>
      <w:r w:rsidRPr="00172C1F">
        <w:rPr>
          <w:lang w:val="ru-RU"/>
        </w:rPr>
        <w:t>ПРОЕКТ ПОВЕСТКИ ДНЯ</w:t>
      </w:r>
    </w:p>
    <w:p w:rsidR="002E5D5E" w:rsidRPr="00172C1F" w:rsidRDefault="00EC7D86">
      <w:pPr>
        <w:spacing w:before="35" w:line="276" w:lineRule="auto"/>
        <w:ind w:left="1862" w:right="2005"/>
        <w:jc w:val="center"/>
        <w:rPr>
          <w:i/>
          <w:sz w:val="24"/>
          <w:lang w:val="ru-RU"/>
        </w:rPr>
      </w:pPr>
      <w:r w:rsidRPr="00172C1F">
        <w:rPr>
          <w:i/>
          <w:sz w:val="24"/>
          <w:lang w:val="ru-RU"/>
        </w:rPr>
        <w:t>Содействие развитию бизнес-этики и комплаенса с помощью эффективного корпоративного управления</w:t>
      </w:r>
    </w:p>
    <w:p w:rsidR="002E5D5E" w:rsidRPr="00172C1F" w:rsidRDefault="002E5D5E">
      <w:pPr>
        <w:pStyle w:val="a3"/>
        <w:rPr>
          <w:i/>
          <w:sz w:val="28"/>
          <w:lang w:val="ru-RU"/>
        </w:rPr>
      </w:pPr>
    </w:p>
    <w:p w:rsidR="002E5D5E" w:rsidRPr="00172C1F" w:rsidRDefault="00EC7D86">
      <w:pPr>
        <w:pStyle w:val="11"/>
        <w:spacing w:before="0"/>
        <w:rPr>
          <w:lang w:val="ru-RU"/>
        </w:rPr>
      </w:pPr>
      <w:r w:rsidRPr="00172C1F">
        <w:rPr>
          <w:lang w:val="ru-RU"/>
        </w:rPr>
        <w:t>Санкт-Петербург</w:t>
      </w:r>
    </w:p>
    <w:p w:rsidR="002E5D5E" w:rsidRPr="00172C1F" w:rsidRDefault="00EC7D86">
      <w:pPr>
        <w:pStyle w:val="a3"/>
        <w:tabs>
          <w:tab w:val="left" w:pos="2066"/>
          <w:tab w:val="left" w:pos="3422"/>
          <w:tab w:val="left" w:pos="4178"/>
          <w:tab w:val="left" w:pos="4948"/>
          <w:tab w:val="left" w:pos="6832"/>
          <w:tab w:val="left" w:pos="7941"/>
          <w:tab w:val="left" w:pos="9235"/>
        </w:tabs>
        <w:spacing w:before="35" w:line="276" w:lineRule="auto"/>
        <w:ind w:left="1260" w:right="675"/>
        <w:rPr>
          <w:lang w:val="ru-RU"/>
        </w:rPr>
      </w:pPr>
      <w:r w:rsidRPr="00172C1F">
        <w:rPr>
          <w:u w:val="single"/>
          <w:lang w:val="ru-RU"/>
        </w:rPr>
        <w:t>Место</w:t>
      </w:r>
      <w:r w:rsidRPr="00172C1F">
        <w:rPr>
          <w:u w:val="single"/>
          <w:lang w:val="ru-RU"/>
        </w:rPr>
        <w:tab/>
        <w:t>проведения:</w:t>
      </w:r>
      <w:r w:rsidRPr="00172C1F">
        <w:rPr>
          <w:lang w:val="ru-RU"/>
        </w:rPr>
        <w:tab/>
        <w:t>Лотте</w:t>
      </w:r>
      <w:r w:rsidRPr="00172C1F">
        <w:rPr>
          <w:lang w:val="ru-RU"/>
        </w:rPr>
        <w:tab/>
        <w:t>Отель</w:t>
      </w:r>
      <w:r w:rsidRPr="00172C1F">
        <w:rPr>
          <w:lang w:val="ru-RU"/>
        </w:rPr>
        <w:tab/>
        <w:t>Санкт-Петербург,</w:t>
      </w:r>
      <w:r w:rsidRPr="00172C1F">
        <w:rPr>
          <w:lang w:val="ru-RU"/>
        </w:rPr>
        <w:tab/>
        <w:t>Переулок</w:t>
      </w:r>
      <w:r w:rsidRPr="00172C1F">
        <w:rPr>
          <w:lang w:val="ru-RU"/>
        </w:rPr>
        <w:tab/>
        <w:t>Антоненко,</w:t>
      </w:r>
      <w:r w:rsidRPr="00172C1F">
        <w:rPr>
          <w:lang w:val="ru-RU"/>
        </w:rPr>
        <w:tab/>
        <w:t>д.2, Санкт-Петербург,</w:t>
      </w:r>
      <w:r w:rsidRPr="00172C1F">
        <w:rPr>
          <w:spacing w:val="-7"/>
          <w:lang w:val="ru-RU"/>
        </w:rPr>
        <w:t xml:space="preserve"> </w:t>
      </w:r>
      <w:r w:rsidRPr="00172C1F">
        <w:rPr>
          <w:lang w:val="ru-RU"/>
        </w:rPr>
        <w:t>РФ</w:t>
      </w:r>
    </w:p>
    <w:p w:rsidR="002E5D5E" w:rsidRPr="00172C1F" w:rsidRDefault="00EC7D86">
      <w:pPr>
        <w:pStyle w:val="a3"/>
        <w:spacing w:before="1"/>
        <w:ind w:left="1260" w:right="675"/>
        <w:rPr>
          <w:lang w:val="ru-RU"/>
        </w:rPr>
      </w:pPr>
      <w:r w:rsidRPr="00172C1F">
        <w:rPr>
          <w:u w:val="single"/>
          <w:lang w:val="ru-RU"/>
        </w:rPr>
        <w:t xml:space="preserve">Дата и время проведения: </w:t>
      </w:r>
      <w:r w:rsidRPr="00172C1F">
        <w:rPr>
          <w:lang w:val="ru-RU"/>
        </w:rPr>
        <w:t>вторник, 3 октября 2017 г. 8.45 – 13.10 час.</w:t>
      </w:r>
    </w:p>
    <w:p w:rsidR="002E5D5E" w:rsidRPr="00172C1F" w:rsidRDefault="002E5D5E">
      <w:pPr>
        <w:pStyle w:val="a3"/>
        <w:spacing w:before="7"/>
        <w:rPr>
          <w:lang w:val="ru-RU"/>
        </w:rPr>
      </w:pPr>
    </w:p>
    <w:p w:rsidR="002E5D5E" w:rsidRPr="00172C1F" w:rsidRDefault="002E5D5E">
      <w:pPr>
        <w:pStyle w:val="a3"/>
        <w:rPr>
          <w:sz w:val="20"/>
          <w:lang w:val="ru-RU"/>
        </w:rPr>
      </w:pPr>
      <w:bookmarkStart w:id="0" w:name="_GoBack"/>
      <w:bookmarkEnd w:id="0"/>
    </w:p>
    <w:p w:rsidR="002E5D5E" w:rsidRPr="00172C1F" w:rsidRDefault="002E5D5E">
      <w:pPr>
        <w:pStyle w:val="a3"/>
        <w:rPr>
          <w:sz w:val="18"/>
          <w:lang w:val="ru-RU"/>
        </w:rPr>
      </w:pPr>
    </w:p>
    <w:p w:rsidR="002E5D5E" w:rsidRPr="00172C1F" w:rsidRDefault="00BD65D3">
      <w:pPr>
        <w:pStyle w:val="a3"/>
        <w:spacing w:before="73"/>
        <w:ind w:left="539" w:right="691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-67310</wp:posOffset>
                </wp:positionV>
                <wp:extent cx="5944235" cy="5535930"/>
                <wp:effectExtent l="3175" t="4445" r="5715" b="317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535930"/>
                          <a:chOff x="1265" y="-106"/>
                          <a:chExt cx="9361" cy="8718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74" y="-96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70" y="-101"/>
                            <a:ext cx="0" cy="87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74" y="8602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20" y="-101"/>
                            <a:ext cx="0" cy="87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D752C" id="Group 3" o:spid="_x0000_s1026" style="position:absolute;margin-left:63.25pt;margin-top:-5.3pt;width:468.05pt;height:435.9pt;z-index:-6688;mso-position-horizontal-relative:page" coordorigin="1265,-106" coordsize="9361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">
                <v:line id="Line 7" o:spid="_x0000_s1027" style="position:absolute;visibility:visible;mso-wrap-style:square" from="1274,-96" to="10615,-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028" style="position:absolute;visibility:visible;mso-wrap-style:square" from="1270,-101" to="1270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9" style="position:absolute;visibility:visible;mso-wrap-style:square" from="1274,8602" to="10615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0" style="position:absolute;visibility:visible;mso-wrap-style:square" from="10620,-101" to="10620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KvsYAAADbAAAADwAAAGRycy9kb3ducmV2LnhtbESPS2sCQRCE7wH/w9BCLkFnDRJldZQg&#10;GJJLguaBx2an92F2epaZia759elDwFs3VV319XLdu1adKMTGs4HJOANFXHjbcGXg4307moOKCdli&#10;65kMXCjCejW4WWJu/Zl3dNqnSkkIxxwN1Cl1udaxqMlhHPuOWLTSB4dJ1lBpG/As4a7V91n2oB02&#10;LA01drSpqfje/zgDxdfdrHw5vuFvaCaf6XDU06fX0pjbYf+4AJWoT1fz//WzFXyhl19kA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Sr7GAAAA2wAAAA8AAAAAAAAA&#10;AAAAAAAAoQIAAGRycy9kb3ducmV2LnhtbFBLBQYAAAAABAAEAPkAAACUAwAAAAA=&#10;" strokeweight=".16969mm"/>
                <w10:wrap anchorx="page"/>
              </v:group>
            </w:pict>
          </mc:Fallback>
        </mc:AlternateContent>
      </w:r>
      <w:r w:rsidR="00EC7D86" w:rsidRPr="00172C1F">
        <w:rPr>
          <w:lang w:val="ru-RU"/>
        </w:rPr>
        <w:t xml:space="preserve">Семинар </w:t>
      </w:r>
      <w:r w:rsidR="00EC7D86" w:rsidRPr="00172C1F">
        <w:rPr>
          <w:i/>
          <w:lang w:val="ru-RU"/>
        </w:rPr>
        <w:t xml:space="preserve">«Содействие развитию бизнес-этики и комплаенса с помощью эффективного корпоративного управления» </w:t>
      </w:r>
      <w:r w:rsidR="00EC7D86" w:rsidRPr="00172C1F">
        <w:rPr>
          <w:lang w:val="ru-RU"/>
        </w:rPr>
        <w:t>является частью серии семинаров, организ</w:t>
      </w:r>
      <w:r w:rsidR="00172C1F">
        <w:rPr>
          <w:lang w:val="ru-RU"/>
        </w:rPr>
        <w:t>уемых</w:t>
      </w:r>
      <w:r w:rsidR="00EC7D86" w:rsidRPr="00172C1F">
        <w:rPr>
          <w:lang w:val="ru-RU"/>
        </w:rPr>
        <w:t xml:space="preserve"> ОЭСР в партнерстве с компанией «Делойт» СНГ при поддержке Федеральной антимонопольной службы. Данные мероприятия предоставляют площадку для обсуждения и обмена международным и отечественным опытом по вопросам добропорядочности бизнеса и корпоративного управления, с особым акцентом на опыт компаний в Российской Федерации. В каждой сессии используются результаты исследований  и другие материалы по рассматриваемой тематике. Семинары, предназначенные для корпоративных представителей, заинтересованных сторон государственного сектора, а также других лиц, интересующихся данной тематикой, будут направлены на содействие развитию бизнес-этики и комплаенсу с помощью мер по эффективному корпоративному</w:t>
      </w:r>
      <w:r w:rsidR="00EC7D86" w:rsidRPr="00172C1F">
        <w:rPr>
          <w:spacing w:val="-28"/>
          <w:lang w:val="ru-RU"/>
        </w:rPr>
        <w:t xml:space="preserve"> </w:t>
      </w:r>
      <w:r w:rsidR="00EC7D86" w:rsidRPr="00172C1F">
        <w:rPr>
          <w:lang w:val="ru-RU"/>
        </w:rPr>
        <w:t>управлению.</w:t>
      </w:r>
    </w:p>
    <w:p w:rsidR="002E5D5E" w:rsidRPr="00172C1F" w:rsidRDefault="002E5D5E">
      <w:pPr>
        <w:pStyle w:val="a3"/>
        <w:rPr>
          <w:lang w:val="ru-RU"/>
        </w:rPr>
      </w:pPr>
    </w:p>
    <w:p w:rsidR="002E5D5E" w:rsidRPr="00172C1F" w:rsidRDefault="00EC7D86">
      <w:pPr>
        <w:pStyle w:val="a3"/>
        <w:spacing w:before="1"/>
        <w:ind w:left="539" w:right="691"/>
        <w:jc w:val="both"/>
        <w:rPr>
          <w:lang w:val="ru-RU"/>
        </w:rPr>
      </w:pPr>
      <w:r w:rsidRPr="00172C1F">
        <w:rPr>
          <w:lang w:val="ru-RU"/>
        </w:rPr>
        <w:t>Первая сессия семинара будет посвящена основным зонам риска бизнес-этики в области антимонопольного комплаенса и эффективным корпоративным мерам по их устранению. Темой обсуждения станут последствия для компаний, реализующих комплаенс-процедуры, на основе результатов работы ОЭСР относительно соблюдения законодательства в области конкуренции и борьбы со сговором на торгах. Особое внимание будет обращено на современные тенденции антимонопольного комплаенса в России и работе, проведенной Федеральной антимонопольной службой (ФАС</w:t>
      </w:r>
      <w:r w:rsidR="00172C1F">
        <w:rPr>
          <w:lang w:val="ru-RU"/>
        </w:rPr>
        <w:t xml:space="preserve"> России</w:t>
      </w:r>
      <w:r w:rsidRPr="00172C1F">
        <w:rPr>
          <w:lang w:val="ru-RU"/>
        </w:rPr>
        <w:t>) в рамках мониторинга и поддержки компаний по реализации передового опыта.</w:t>
      </w:r>
    </w:p>
    <w:p w:rsidR="002E5D5E" w:rsidRPr="00172C1F" w:rsidRDefault="002E5D5E">
      <w:pPr>
        <w:pStyle w:val="a3"/>
        <w:rPr>
          <w:lang w:val="ru-RU"/>
        </w:rPr>
      </w:pPr>
    </w:p>
    <w:p w:rsidR="002E5D5E" w:rsidRPr="00172C1F" w:rsidRDefault="00EC7D86">
      <w:pPr>
        <w:pStyle w:val="a3"/>
        <w:ind w:left="539" w:right="692"/>
        <w:jc w:val="both"/>
        <w:rPr>
          <w:lang w:val="ru-RU"/>
        </w:rPr>
      </w:pPr>
      <w:r w:rsidRPr="00172C1F">
        <w:rPr>
          <w:lang w:val="ru-RU"/>
        </w:rPr>
        <w:t>В ходе обсуждения на второй сессии будут рассматриваться основные документы и деятельность, связанные с корпоративным управлением и бизнес-этикой, с особым внима</w:t>
      </w:r>
      <w:r w:rsidR="00172C1F">
        <w:rPr>
          <w:lang w:val="ru-RU"/>
        </w:rPr>
        <w:t>нием на применении</w:t>
      </w:r>
      <w:r w:rsidRPr="00172C1F">
        <w:rPr>
          <w:lang w:val="ru-RU"/>
        </w:rPr>
        <w:t xml:space="preserve"> «Конвенции ОЭСР по предотвращению подкупа иностранных должностных лиц при осуществлении международных коммерческих сделок» и надлежащ</w:t>
      </w:r>
      <w:r w:rsidR="00172C1F">
        <w:rPr>
          <w:lang w:val="ru-RU"/>
        </w:rPr>
        <w:t>ей</w:t>
      </w:r>
      <w:r w:rsidRPr="00172C1F">
        <w:rPr>
          <w:lang w:val="ru-RU"/>
        </w:rPr>
        <w:t xml:space="preserve"> практик</w:t>
      </w:r>
      <w:r w:rsidR="00172C1F">
        <w:rPr>
          <w:lang w:val="ru-RU"/>
        </w:rPr>
        <w:t>е</w:t>
      </w:r>
      <w:r w:rsidRPr="00172C1F">
        <w:rPr>
          <w:lang w:val="ru-RU"/>
        </w:rPr>
        <w:t xml:space="preserve"> в области управления коррупционными рисками в корпорациях. Кроме того, эксперты представят текущие тенденции в борьбе с коррупцией и предотвращении взяточничества в российском частном</w:t>
      </w:r>
      <w:r w:rsidRPr="00172C1F">
        <w:rPr>
          <w:spacing w:val="-6"/>
          <w:lang w:val="ru-RU"/>
        </w:rPr>
        <w:t xml:space="preserve"> </w:t>
      </w:r>
      <w:r w:rsidRPr="00172C1F">
        <w:rPr>
          <w:lang w:val="ru-RU"/>
        </w:rPr>
        <w:t>секторе.</w:t>
      </w:r>
    </w:p>
    <w:p w:rsidR="002E5D5E" w:rsidRPr="00172C1F" w:rsidRDefault="002E5D5E">
      <w:pPr>
        <w:pStyle w:val="a3"/>
        <w:spacing w:before="1"/>
        <w:rPr>
          <w:lang w:val="ru-RU"/>
        </w:rPr>
      </w:pPr>
    </w:p>
    <w:p w:rsidR="002E5D5E" w:rsidRPr="00172C1F" w:rsidRDefault="00EC7D86">
      <w:pPr>
        <w:pStyle w:val="a3"/>
        <w:ind w:left="539" w:right="690"/>
        <w:jc w:val="both"/>
        <w:rPr>
          <w:lang w:val="ru-RU"/>
        </w:rPr>
      </w:pPr>
      <w:r w:rsidRPr="00172C1F">
        <w:rPr>
          <w:lang w:val="ru-RU"/>
        </w:rPr>
        <w:t>На третьей сессии семинара будет предоставлена возможность обсудить конкретные практики в корпорациях по развитию бизнес-этики и комплаенса с помощью эффективных мер корпоративного управления.</w:t>
      </w:r>
    </w:p>
    <w:p w:rsidR="002E5D5E" w:rsidRPr="00172C1F" w:rsidRDefault="002E5D5E">
      <w:pPr>
        <w:jc w:val="both"/>
        <w:rPr>
          <w:lang w:val="ru-RU"/>
        </w:rPr>
        <w:sectPr w:rsidR="002E5D5E" w:rsidRPr="00172C1F">
          <w:headerReference w:type="default" r:id="rId7"/>
          <w:footerReference w:type="default" r:id="rId8"/>
          <w:type w:val="continuous"/>
          <w:pgSz w:w="11910" w:h="16840"/>
          <w:pgMar w:top="1640" w:right="760" w:bottom="1200" w:left="900" w:header="363" w:footer="1005" w:gutter="0"/>
          <w:pgNumType w:start="1"/>
          <w:cols w:space="720"/>
        </w:sectPr>
      </w:pPr>
    </w:p>
    <w:p w:rsidR="002E5D5E" w:rsidRPr="00172C1F" w:rsidRDefault="002E5D5E">
      <w:pPr>
        <w:pStyle w:val="a3"/>
        <w:rPr>
          <w:sz w:val="20"/>
          <w:lang w:val="ru-RU"/>
        </w:rPr>
      </w:pPr>
    </w:p>
    <w:p w:rsidR="002E5D5E" w:rsidRPr="00172C1F" w:rsidRDefault="002E5D5E">
      <w:pPr>
        <w:pStyle w:val="a3"/>
        <w:spacing w:before="1" w:after="1"/>
        <w:rPr>
          <w:sz w:val="24"/>
          <w:lang w:val="ru-RU"/>
        </w:rPr>
      </w:pPr>
    </w:p>
    <w:p w:rsidR="002E5D5E" w:rsidRDefault="00EC7D86">
      <w:pPr>
        <w:ind w:left="364"/>
        <w:rPr>
          <w:sz w:val="20"/>
        </w:rPr>
      </w:pPr>
      <w:r w:rsidRPr="00172C1F">
        <w:rPr>
          <w:spacing w:val="-49"/>
          <w:sz w:val="20"/>
          <w:lang w:val="ru-RU"/>
        </w:rPr>
        <w:t xml:space="preserve"> </w:t>
      </w:r>
      <w:r w:rsidR="00BD65D3">
        <w:rPr>
          <w:noProof/>
          <w:spacing w:val="-49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5937885" cy="1026160"/>
                <wp:effectExtent l="12700" t="11430" r="12065" b="10160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0261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D5E" w:rsidRPr="00172C1F" w:rsidRDefault="00EC7D86">
                            <w:pPr>
                              <w:pStyle w:val="a3"/>
                              <w:spacing w:before="164"/>
                              <w:ind w:left="165" w:right="329"/>
                              <w:jc w:val="both"/>
                              <w:rPr>
                                <w:lang w:val="ru-RU"/>
                              </w:rPr>
                            </w:pPr>
                            <w:r w:rsidRPr="00172C1F">
                              <w:rPr>
                                <w:lang w:val="ru-RU"/>
                              </w:rPr>
                              <w:t xml:space="preserve">На семинаре выступят специалисты ОЭСР, </w:t>
                            </w:r>
                            <w:r w:rsidR="00172C1F">
                              <w:rPr>
                                <w:lang w:val="ru-RU"/>
                              </w:rPr>
                              <w:t>представители</w:t>
                            </w:r>
                            <w:r w:rsidRPr="00172C1F">
                              <w:rPr>
                                <w:lang w:val="ru-RU"/>
                              </w:rPr>
                              <w:t xml:space="preserve"> ФАС России, «Делойт» </w:t>
                            </w:r>
                            <w:r w:rsidRPr="00172C1F">
                              <w:rPr>
                                <w:color w:val="2D2D2D"/>
                                <w:sz w:val="20"/>
                                <w:lang w:val="ru-RU"/>
                              </w:rPr>
                              <w:t xml:space="preserve">СНГ </w:t>
                            </w:r>
                            <w:r w:rsidRPr="00172C1F">
                              <w:rPr>
                                <w:lang w:val="ru-RU"/>
                              </w:rPr>
                              <w:t>и эксперты из международного сообщества, а также представители компаний поделятся своим непосредственным опытом.</w:t>
                            </w:r>
                          </w:p>
                          <w:p w:rsidR="002E5D5E" w:rsidRPr="00172C1F" w:rsidRDefault="002E5D5E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  <w:p w:rsidR="002E5D5E" w:rsidRPr="00172C1F" w:rsidRDefault="00EC7D86">
                            <w:pPr>
                              <w:pStyle w:val="a3"/>
                              <w:ind w:left="165"/>
                              <w:jc w:val="both"/>
                              <w:rPr>
                                <w:lang w:val="ru-RU"/>
                              </w:rPr>
                            </w:pPr>
                            <w:r w:rsidRPr="00172C1F">
                              <w:rPr>
                                <w:lang w:val="ru-RU"/>
                              </w:rPr>
                              <w:t>На семинаре будет обеспечен синхронный перевод.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7.55pt;height: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" filled="f" strokeweight=".16969mm">
                <v:textbox inset="0,0,0,0">
                  <w:txbxContent>
                    <w:p w:rsidR="002E5D5E" w:rsidRPr="00172C1F" w:rsidRDefault="00EC7D86">
                      <w:pPr>
                        <w:pStyle w:val="a3"/>
                        <w:spacing w:before="164"/>
                        <w:ind w:left="165" w:right="329"/>
                        <w:jc w:val="both"/>
                        <w:rPr>
                          <w:lang w:val="ru-RU"/>
                        </w:rPr>
                      </w:pPr>
                      <w:r w:rsidRPr="00172C1F">
                        <w:rPr>
                          <w:lang w:val="ru-RU"/>
                        </w:rPr>
                        <w:t xml:space="preserve">На семинаре выступят специалисты ОЭСР, </w:t>
                      </w:r>
                      <w:r w:rsidR="00172C1F">
                        <w:rPr>
                          <w:lang w:val="ru-RU"/>
                        </w:rPr>
                        <w:t>представители</w:t>
                      </w:r>
                      <w:r w:rsidRPr="00172C1F">
                        <w:rPr>
                          <w:lang w:val="ru-RU"/>
                        </w:rPr>
                        <w:t xml:space="preserve"> ФАС России, «Делойт» </w:t>
                      </w:r>
                      <w:r w:rsidRPr="00172C1F">
                        <w:rPr>
                          <w:color w:val="2D2D2D"/>
                          <w:sz w:val="20"/>
                          <w:lang w:val="ru-RU"/>
                        </w:rPr>
                        <w:t xml:space="preserve">СНГ </w:t>
                      </w:r>
                      <w:r w:rsidRPr="00172C1F">
                        <w:rPr>
                          <w:lang w:val="ru-RU"/>
                        </w:rPr>
                        <w:t>и эксперты из международного сообщества, а также представители компаний поделятся своим непосредственным опытом.</w:t>
                      </w:r>
                    </w:p>
                    <w:p w:rsidR="002E5D5E" w:rsidRPr="00172C1F" w:rsidRDefault="002E5D5E">
                      <w:pPr>
                        <w:pStyle w:val="a3"/>
                        <w:rPr>
                          <w:lang w:val="ru-RU"/>
                        </w:rPr>
                      </w:pPr>
                    </w:p>
                    <w:p w:rsidR="002E5D5E" w:rsidRPr="00172C1F" w:rsidRDefault="00EC7D86">
                      <w:pPr>
                        <w:pStyle w:val="a3"/>
                        <w:ind w:left="165"/>
                        <w:jc w:val="both"/>
                        <w:rPr>
                          <w:lang w:val="ru-RU"/>
                        </w:rPr>
                      </w:pPr>
                      <w:r w:rsidRPr="00172C1F">
                        <w:rPr>
                          <w:lang w:val="ru-RU"/>
                        </w:rPr>
                        <w:t>На семинаре будет обеспечен синхронный перевод.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5D5E" w:rsidRDefault="002E5D5E">
      <w:pPr>
        <w:pStyle w:val="a3"/>
        <w:spacing w:before="4"/>
        <w:rPr>
          <w:sz w:val="11"/>
        </w:rPr>
      </w:pPr>
    </w:p>
    <w:p w:rsidR="002E5D5E" w:rsidRDefault="00EC7D86">
      <w:pPr>
        <w:pStyle w:val="11"/>
        <w:ind w:right="1997"/>
      </w:pPr>
      <w:r>
        <w:t>Программа</w:t>
      </w:r>
    </w:p>
    <w:p w:rsidR="002E5D5E" w:rsidRDefault="002E5D5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2"/>
      </w:tblGrid>
      <w:tr w:rsidR="002E5D5E">
        <w:trPr>
          <w:trHeight w:hRule="exact" w:val="502"/>
        </w:trPr>
        <w:tc>
          <w:tcPr>
            <w:tcW w:w="1560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</w:pPr>
            <w:r>
              <w:t>08:45 – 09:15</w:t>
            </w:r>
          </w:p>
        </w:tc>
        <w:tc>
          <w:tcPr>
            <w:tcW w:w="7762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  <w:ind w:right="241"/>
            </w:pPr>
            <w:r>
              <w:t>Приветственный кофе и регистрация</w:t>
            </w:r>
          </w:p>
        </w:tc>
      </w:tr>
      <w:tr w:rsidR="002E5D5E" w:rsidRPr="00284E75">
        <w:trPr>
          <w:trHeight w:hRule="exact" w:val="1145"/>
        </w:trPr>
        <w:tc>
          <w:tcPr>
            <w:tcW w:w="1560" w:type="dxa"/>
          </w:tcPr>
          <w:p w:rsidR="002E5D5E" w:rsidRDefault="00EC7D86">
            <w:pPr>
              <w:pStyle w:val="TableParagraph"/>
              <w:spacing w:before="116"/>
            </w:pPr>
            <w:r>
              <w:t>09:15 – 09:20</w:t>
            </w:r>
          </w:p>
        </w:tc>
        <w:tc>
          <w:tcPr>
            <w:tcW w:w="7762" w:type="dxa"/>
          </w:tcPr>
          <w:p w:rsidR="002E5D5E" w:rsidRDefault="00EC7D86">
            <w:pPr>
              <w:pStyle w:val="TableParagraph"/>
              <w:spacing w:before="116"/>
              <w:ind w:right="241"/>
            </w:pPr>
            <w:r>
              <w:t>Вступительное слово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8"/>
              </w:numPr>
              <w:tabs>
                <w:tab w:val="left" w:pos="880"/>
                <w:tab w:val="left" w:pos="881"/>
              </w:tabs>
              <w:spacing w:before="117"/>
              <w:ind w:right="672"/>
              <w:rPr>
                <w:lang w:val="ru-RU"/>
              </w:rPr>
            </w:pPr>
            <w:r w:rsidRPr="00172C1F">
              <w:rPr>
                <w:lang w:val="ru-RU"/>
              </w:rPr>
              <w:t>Представитель Инициативы компании «Сименс» по обеспечению честности и неподкупности</w:t>
            </w:r>
            <w:r w:rsidRPr="00172C1F">
              <w:rPr>
                <w:spacing w:val="-16"/>
                <w:lang w:val="ru-RU"/>
              </w:rPr>
              <w:t xml:space="preserve"> </w:t>
            </w:r>
            <w:r w:rsidRPr="00172C1F">
              <w:rPr>
                <w:lang w:val="ru-RU"/>
              </w:rPr>
              <w:t>(утверждается)</w:t>
            </w:r>
          </w:p>
        </w:tc>
      </w:tr>
      <w:tr w:rsidR="002E5D5E" w:rsidRPr="00284E75">
        <w:trPr>
          <w:trHeight w:hRule="exact" w:val="1771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spacing w:before="10"/>
              <w:ind w:left="0"/>
              <w:rPr>
                <w:b/>
                <w:sz w:val="26"/>
                <w:lang w:val="ru-RU"/>
              </w:rPr>
            </w:pPr>
          </w:p>
          <w:p w:rsidR="002E5D5E" w:rsidRDefault="00EC7D86">
            <w:pPr>
              <w:pStyle w:val="TableParagraph"/>
            </w:pPr>
            <w:r>
              <w:t>09:20 – 09:50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21"/>
              <w:ind w:left="3394" w:right="3394"/>
              <w:jc w:val="center"/>
              <w:rPr>
                <w:b/>
                <w:lang w:val="ru-RU"/>
              </w:rPr>
            </w:pPr>
            <w:r w:rsidRPr="00172C1F">
              <w:rPr>
                <w:b/>
                <w:lang w:val="ru-RU"/>
              </w:rPr>
              <w:t xml:space="preserve">Сессия </w:t>
            </w:r>
            <w:r>
              <w:rPr>
                <w:b/>
              </w:rPr>
              <w:t>I</w:t>
            </w:r>
          </w:p>
          <w:p w:rsidR="002E5D5E" w:rsidRPr="00172C1F" w:rsidRDefault="00EC7D86">
            <w:pPr>
              <w:pStyle w:val="TableParagraph"/>
              <w:spacing w:before="114"/>
              <w:ind w:right="241" w:hanging="1"/>
              <w:rPr>
                <w:lang w:val="ru-RU"/>
              </w:rPr>
            </w:pPr>
            <w:r w:rsidRPr="00172C1F">
              <w:rPr>
                <w:lang w:val="ru-RU"/>
              </w:rPr>
              <w:t xml:space="preserve">Основные документы </w:t>
            </w:r>
            <w:r w:rsidR="00172C1F" w:rsidRPr="00172C1F">
              <w:rPr>
                <w:lang w:val="ru-RU"/>
              </w:rPr>
              <w:t xml:space="preserve">ОЭСР </w:t>
            </w:r>
            <w:r w:rsidR="00172C1F">
              <w:rPr>
                <w:lang w:val="ru-RU"/>
              </w:rPr>
              <w:t>по вопросам</w:t>
            </w:r>
            <w:r w:rsidRPr="00172C1F">
              <w:rPr>
                <w:lang w:val="ru-RU"/>
              </w:rPr>
              <w:t xml:space="preserve"> деятельност</w:t>
            </w:r>
            <w:r w:rsidR="00172C1F">
              <w:rPr>
                <w:lang w:val="ru-RU"/>
              </w:rPr>
              <w:t>и</w:t>
            </w:r>
            <w:r w:rsidRPr="00172C1F">
              <w:rPr>
                <w:lang w:val="ru-RU"/>
              </w:rPr>
              <w:t xml:space="preserve"> по корпоративному управлению и бизнес-этике, направленные на соблюдение требований законодательства в области конкуренции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17"/>
              <w:ind w:hanging="355"/>
              <w:rPr>
                <w:lang w:val="ru-RU"/>
              </w:rPr>
            </w:pPr>
            <w:r w:rsidRPr="00172C1F">
              <w:rPr>
                <w:lang w:val="ru-RU"/>
              </w:rPr>
              <w:t>г-жа Деспина Пачну, политический аналитик,</w:t>
            </w:r>
            <w:r w:rsidRPr="00172C1F">
              <w:rPr>
                <w:spacing w:val="-17"/>
                <w:lang w:val="ru-RU"/>
              </w:rPr>
              <w:t xml:space="preserve"> </w:t>
            </w:r>
            <w:r w:rsidRPr="00172C1F">
              <w:rPr>
                <w:lang w:val="ru-RU"/>
              </w:rPr>
              <w:t>ОЭСР</w:t>
            </w:r>
          </w:p>
        </w:tc>
      </w:tr>
      <w:tr w:rsidR="002E5D5E" w:rsidRPr="00284E75">
        <w:trPr>
          <w:trHeight w:hRule="exact" w:val="2292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2E5D5E" w:rsidRDefault="00EC7D86">
            <w:pPr>
              <w:pStyle w:val="TableParagraph"/>
            </w:pPr>
            <w:r>
              <w:t>09:50 – 10:50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14"/>
              <w:ind w:right="868"/>
              <w:rPr>
                <w:lang w:val="ru-RU"/>
              </w:rPr>
            </w:pPr>
            <w:r w:rsidRPr="00172C1F">
              <w:rPr>
                <w:lang w:val="ru-RU"/>
              </w:rPr>
              <w:t>Систем</w:t>
            </w:r>
            <w:r w:rsidR="00172C1F">
              <w:rPr>
                <w:lang w:val="ru-RU"/>
              </w:rPr>
              <w:t>ы</w:t>
            </w:r>
            <w:r w:rsidRPr="00172C1F">
              <w:rPr>
                <w:lang w:val="ru-RU"/>
              </w:rPr>
              <w:t xml:space="preserve"> обеспечения соответствия требованиям антимонопольного законодательства (антимонопольный комплаенс) в России и реализация комплаенс-процедур на уровне компании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20"/>
              <w:ind w:right="99" w:hanging="360"/>
              <w:rPr>
                <w:lang w:val="ru-RU"/>
              </w:rPr>
            </w:pPr>
            <w:r w:rsidRPr="00172C1F">
              <w:rPr>
                <w:lang w:val="ru-RU"/>
              </w:rPr>
              <w:t xml:space="preserve">г-н Андрей Геннадьевич Цыганов, </w:t>
            </w:r>
            <w:r w:rsidR="00172C1F">
              <w:rPr>
                <w:lang w:val="ru-RU"/>
              </w:rPr>
              <w:t>з</w:t>
            </w:r>
            <w:r w:rsidRPr="00172C1F">
              <w:rPr>
                <w:lang w:val="ru-RU"/>
              </w:rPr>
              <w:t>аместитель руководителя ФАС России</w:t>
            </w:r>
          </w:p>
          <w:p w:rsidR="002E5D5E" w:rsidRPr="00172C1F" w:rsidRDefault="00EC7D86" w:rsidP="00172C1F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17"/>
              <w:ind w:right="97" w:hanging="360"/>
              <w:rPr>
                <w:lang w:val="ru-RU"/>
              </w:rPr>
            </w:pPr>
            <w:r w:rsidRPr="00172C1F">
              <w:rPr>
                <w:lang w:val="ru-RU"/>
              </w:rPr>
              <w:t xml:space="preserve">г-н Артем Владимирович Молчанов, </w:t>
            </w:r>
            <w:r w:rsidR="00172C1F">
              <w:rPr>
                <w:lang w:val="ru-RU"/>
              </w:rPr>
              <w:t>н</w:t>
            </w:r>
            <w:r w:rsidRPr="00172C1F">
              <w:rPr>
                <w:lang w:val="ru-RU"/>
              </w:rPr>
              <w:t>ачальник Правового управления ФАС России</w:t>
            </w:r>
          </w:p>
        </w:tc>
      </w:tr>
      <w:tr w:rsidR="002E5D5E">
        <w:trPr>
          <w:trHeight w:hRule="exact" w:val="504"/>
        </w:trPr>
        <w:tc>
          <w:tcPr>
            <w:tcW w:w="1560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</w:pPr>
            <w:r>
              <w:t>10:50 – 11:05</w:t>
            </w:r>
          </w:p>
        </w:tc>
        <w:tc>
          <w:tcPr>
            <w:tcW w:w="7762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  <w:ind w:right="241"/>
            </w:pPr>
            <w:r>
              <w:t>Перерыв на кофе</w:t>
            </w:r>
          </w:p>
        </w:tc>
      </w:tr>
      <w:tr w:rsidR="002E5D5E" w:rsidRPr="00284E75">
        <w:trPr>
          <w:trHeight w:hRule="exact" w:val="1517"/>
        </w:trPr>
        <w:tc>
          <w:tcPr>
            <w:tcW w:w="1560" w:type="dxa"/>
          </w:tcPr>
          <w:p w:rsidR="002E5D5E" w:rsidRDefault="002E5D5E">
            <w:pPr>
              <w:pStyle w:val="TableParagraph"/>
              <w:ind w:left="0"/>
              <w:rPr>
                <w:b/>
              </w:rPr>
            </w:pPr>
          </w:p>
          <w:p w:rsidR="002E5D5E" w:rsidRDefault="002E5D5E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2E5D5E" w:rsidRDefault="00EC7D86">
            <w:pPr>
              <w:pStyle w:val="TableParagraph"/>
            </w:pPr>
            <w:r>
              <w:t>11:05 – 11:35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18"/>
              <w:ind w:left="3394" w:right="3394"/>
              <w:jc w:val="center"/>
              <w:rPr>
                <w:b/>
                <w:lang w:val="ru-RU"/>
              </w:rPr>
            </w:pPr>
            <w:r w:rsidRPr="00172C1F">
              <w:rPr>
                <w:b/>
                <w:lang w:val="ru-RU"/>
              </w:rPr>
              <w:t xml:space="preserve">Сессия </w:t>
            </w:r>
            <w:r>
              <w:rPr>
                <w:b/>
              </w:rPr>
              <w:t>II</w:t>
            </w:r>
          </w:p>
          <w:p w:rsidR="002E5D5E" w:rsidRPr="00172C1F" w:rsidRDefault="00EC7D86">
            <w:pPr>
              <w:pStyle w:val="TableParagraph"/>
              <w:spacing w:before="114"/>
              <w:ind w:left="104" w:right="94" w:hanging="1"/>
              <w:rPr>
                <w:lang w:val="ru-RU"/>
              </w:rPr>
            </w:pPr>
            <w:r w:rsidRPr="00172C1F">
              <w:rPr>
                <w:lang w:val="ru-RU"/>
              </w:rPr>
              <w:t>Основные документы и деятельность по корпоративному управлению и бизнес- этике, направленные на борьбу с коррупцией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117"/>
              <w:ind w:hanging="355"/>
              <w:rPr>
                <w:lang w:val="ru-RU"/>
              </w:rPr>
            </w:pPr>
            <w:r w:rsidRPr="00172C1F">
              <w:rPr>
                <w:lang w:val="ru-RU"/>
              </w:rPr>
              <w:t>г-н Уилиам Лу, старший юридический аналитик,</w:t>
            </w:r>
            <w:r w:rsidRPr="00172C1F">
              <w:rPr>
                <w:spacing w:val="-19"/>
                <w:lang w:val="ru-RU"/>
              </w:rPr>
              <w:t xml:space="preserve"> </w:t>
            </w:r>
            <w:r w:rsidRPr="00172C1F">
              <w:rPr>
                <w:lang w:val="ru-RU"/>
              </w:rPr>
              <w:t>ОЭСР</w:t>
            </w:r>
          </w:p>
        </w:tc>
      </w:tr>
      <w:tr w:rsidR="002E5D5E" w:rsidRPr="00284E75">
        <w:trPr>
          <w:trHeight w:hRule="exact" w:val="1145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Default="00EC7D86">
            <w:pPr>
              <w:pStyle w:val="TableParagraph"/>
              <w:spacing w:before="182"/>
            </w:pPr>
            <w:r>
              <w:t>11:35 – 12:05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13"/>
              <w:ind w:right="164" w:hanging="1"/>
              <w:rPr>
                <w:lang w:val="ru-RU"/>
              </w:rPr>
            </w:pPr>
            <w:r w:rsidRPr="00172C1F">
              <w:rPr>
                <w:lang w:val="ru-RU"/>
              </w:rPr>
              <w:t>Результаты обзора практики корпоративного управления и добропорядочности бизнеса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17"/>
              <w:ind w:hanging="355"/>
              <w:rPr>
                <w:lang w:val="ru-RU"/>
              </w:rPr>
            </w:pPr>
            <w:r w:rsidRPr="00172C1F">
              <w:rPr>
                <w:lang w:val="ru-RU"/>
              </w:rPr>
              <w:t>г-н Гектор Леуэде, старший политический аналитик,</w:t>
            </w:r>
            <w:r w:rsidRPr="00172C1F">
              <w:rPr>
                <w:spacing w:val="-17"/>
                <w:lang w:val="ru-RU"/>
              </w:rPr>
              <w:t xml:space="preserve"> </w:t>
            </w:r>
            <w:r w:rsidRPr="00172C1F">
              <w:rPr>
                <w:lang w:val="ru-RU"/>
              </w:rPr>
              <w:t>ОЭСР</w:t>
            </w:r>
          </w:p>
        </w:tc>
      </w:tr>
      <w:tr w:rsidR="002E5D5E">
        <w:trPr>
          <w:trHeight w:hRule="exact" w:val="1145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Default="00EC7D86">
            <w:pPr>
              <w:pStyle w:val="TableParagraph"/>
              <w:spacing w:before="182"/>
            </w:pPr>
            <w:r>
              <w:t>12:05 – 12:35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tabs>
                <w:tab w:val="left" w:pos="1622"/>
                <w:tab w:val="left" w:pos="2842"/>
                <w:tab w:val="left" w:pos="3175"/>
                <w:tab w:val="left" w:pos="4051"/>
                <w:tab w:val="left" w:pos="4380"/>
                <w:tab w:val="left" w:pos="5724"/>
                <w:tab w:val="left" w:pos="6072"/>
              </w:tabs>
              <w:spacing w:before="113"/>
              <w:ind w:right="100"/>
              <w:rPr>
                <w:lang w:val="ru-RU"/>
              </w:rPr>
            </w:pPr>
            <w:r w:rsidRPr="00172C1F">
              <w:rPr>
                <w:lang w:val="ru-RU"/>
              </w:rPr>
              <w:t>Современные</w:t>
            </w:r>
            <w:r w:rsidRPr="00172C1F">
              <w:rPr>
                <w:lang w:val="ru-RU"/>
              </w:rPr>
              <w:tab/>
              <w:t>тенденции</w:t>
            </w:r>
            <w:r w:rsidRPr="00172C1F">
              <w:rPr>
                <w:lang w:val="ru-RU"/>
              </w:rPr>
              <w:tab/>
              <w:t>в</w:t>
            </w:r>
            <w:r w:rsidRPr="00172C1F">
              <w:rPr>
                <w:lang w:val="ru-RU"/>
              </w:rPr>
              <w:tab/>
              <w:t>борьбе</w:t>
            </w:r>
            <w:r w:rsidRPr="00172C1F">
              <w:rPr>
                <w:lang w:val="ru-RU"/>
              </w:rPr>
              <w:tab/>
              <w:t>с</w:t>
            </w:r>
            <w:r w:rsidRPr="00172C1F">
              <w:rPr>
                <w:lang w:val="ru-RU"/>
              </w:rPr>
              <w:tab/>
              <w:t>коррупцией</w:t>
            </w:r>
            <w:r w:rsidRPr="00172C1F">
              <w:rPr>
                <w:lang w:val="ru-RU"/>
              </w:rPr>
              <w:tab/>
              <w:t>и</w:t>
            </w:r>
            <w:r w:rsidRPr="00172C1F">
              <w:rPr>
                <w:lang w:val="ru-RU"/>
              </w:rPr>
              <w:tab/>
            </w:r>
            <w:r w:rsidRPr="00172C1F">
              <w:rPr>
                <w:spacing w:val="-1"/>
                <w:lang w:val="ru-RU"/>
              </w:rPr>
              <w:t xml:space="preserve">предотвращении </w:t>
            </w:r>
            <w:r w:rsidRPr="00172C1F">
              <w:rPr>
                <w:lang w:val="ru-RU"/>
              </w:rPr>
              <w:t>взяточничества в российском частном</w:t>
            </w:r>
            <w:r w:rsidRPr="00172C1F">
              <w:rPr>
                <w:spacing w:val="-11"/>
                <w:lang w:val="ru-RU"/>
              </w:rPr>
              <w:t xml:space="preserve"> </w:t>
            </w:r>
            <w:r w:rsidRPr="00172C1F">
              <w:rPr>
                <w:lang w:val="ru-RU"/>
              </w:rPr>
              <w:t>секторе</w:t>
            </w:r>
          </w:p>
          <w:p w:rsidR="002E5D5E" w:rsidRDefault="00EC7D8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117"/>
              <w:ind w:hanging="355"/>
            </w:pPr>
            <w:r>
              <w:t>Представитель «Делойт»</w:t>
            </w:r>
            <w:r>
              <w:rPr>
                <w:spacing w:val="-13"/>
              </w:rPr>
              <w:t xml:space="preserve"> </w:t>
            </w:r>
            <w:r>
              <w:t>СНГ</w:t>
            </w:r>
          </w:p>
        </w:tc>
      </w:tr>
    </w:tbl>
    <w:p w:rsidR="002E5D5E" w:rsidRDefault="002E5D5E">
      <w:pPr>
        <w:sectPr w:rsidR="002E5D5E">
          <w:pgSz w:w="11910" w:h="16840"/>
          <w:pgMar w:top="1640" w:right="760" w:bottom="1200" w:left="900" w:header="363" w:footer="1005" w:gutter="0"/>
          <w:cols w:space="720"/>
        </w:sectPr>
      </w:pPr>
    </w:p>
    <w:p w:rsidR="002E5D5E" w:rsidRDefault="002E5D5E">
      <w:pPr>
        <w:pStyle w:val="a3"/>
        <w:rPr>
          <w:b/>
          <w:sz w:val="20"/>
        </w:rPr>
      </w:pPr>
    </w:p>
    <w:p w:rsidR="002E5D5E" w:rsidRDefault="002E5D5E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654"/>
      </w:tblGrid>
      <w:tr w:rsidR="002E5D5E">
        <w:trPr>
          <w:trHeight w:hRule="exact" w:val="1519"/>
        </w:trPr>
        <w:tc>
          <w:tcPr>
            <w:tcW w:w="1560" w:type="dxa"/>
          </w:tcPr>
          <w:p w:rsidR="002E5D5E" w:rsidRDefault="002E5D5E">
            <w:pPr>
              <w:pStyle w:val="TableParagraph"/>
              <w:ind w:left="0"/>
              <w:rPr>
                <w:b/>
              </w:rPr>
            </w:pPr>
          </w:p>
          <w:p w:rsidR="002E5D5E" w:rsidRDefault="002E5D5E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2E5D5E" w:rsidRDefault="00EC7D86">
            <w:pPr>
              <w:pStyle w:val="TableParagraph"/>
            </w:pPr>
            <w:r>
              <w:t>12:35 – 13:05</w:t>
            </w:r>
          </w:p>
        </w:tc>
        <w:tc>
          <w:tcPr>
            <w:tcW w:w="7654" w:type="dxa"/>
          </w:tcPr>
          <w:p w:rsidR="002E5D5E" w:rsidRDefault="00EC7D86">
            <w:pPr>
              <w:pStyle w:val="TableParagraph"/>
              <w:spacing w:before="118"/>
              <w:ind w:left="3298" w:right="3296"/>
              <w:jc w:val="center"/>
              <w:rPr>
                <w:b/>
              </w:rPr>
            </w:pPr>
            <w:r>
              <w:rPr>
                <w:b/>
              </w:rPr>
              <w:t>Сессия III</w:t>
            </w:r>
          </w:p>
          <w:p w:rsidR="002E5D5E" w:rsidRPr="00172C1F" w:rsidRDefault="00EC7D86">
            <w:pPr>
              <w:pStyle w:val="TableParagraph"/>
              <w:spacing w:before="116"/>
              <w:ind w:right="863" w:hanging="1"/>
              <w:rPr>
                <w:lang w:val="ru-RU"/>
              </w:rPr>
            </w:pPr>
            <w:r w:rsidRPr="00172C1F">
              <w:rPr>
                <w:lang w:val="ru-RU"/>
              </w:rPr>
              <w:t>Конкретные примеры развития бизнес-этики и комплаенса с помощью практики корпоративного управления</w:t>
            </w:r>
          </w:p>
          <w:p w:rsidR="002E5D5E" w:rsidRDefault="00EC7D86" w:rsidP="00172C1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20"/>
              <w:ind w:hanging="355"/>
            </w:pPr>
            <w:r>
              <w:t>Представител</w:t>
            </w:r>
            <w:r w:rsidR="00172C1F">
              <w:rPr>
                <w:lang w:val="ru-RU"/>
              </w:rPr>
              <w:t xml:space="preserve">и </w:t>
            </w:r>
            <w:r>
              <w:t>компани</w:t>
            </w:r>
            <w:r w:rsidR="00172C1F">
              <w:rPr>
                <w:lang w:val="ru-RU"/>
              </w:rPr>
              <w:t>й</w:t>
            </w:r>
          </w:p>
        </w:tc>
      </w:tr>
      <w:tr w:rsidR="002E5D5E">
        <w:trPr>
          <w:trHeight w:hRule="exact" w:val="742"/>
        </w:trPr>
        <w:tc>
          <w:tcPr>
            <w:tcW w:w="1560" w:type="dxa"/>
          </w:tcPr>
          <w:p w:rsidR="002E5D5E" w:rsidRDefault="00EC7D86">
            <w:pPr>
              <w:pStyle w:val="TableParagraph"/>
              <w:spacing w:before="114"/>
            </w:pPr>
            <w:r>
              <w:t>13:05 – 13:10</w:t>
            </w:r>
          </w:p>
        </w:tc>
        <w:tc>
          <w:tcPr>
            <w:tcW w:w="7654" w:type="dxa"/>
          </w:tcPr>
          <w:p w:rsidR="002E5D5E" w:rsidRDefault="002E5D5E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E5D5E" w:rsidRDefault="00EC7D86">
            <w:pPr>
              <w:pStyle w:val="TableParagraph"/>
              <w:ind w:right="863"/>
            </w:pPr>
            <w:r>
              <w:t>Заключительное слово</w:t>
            </w:r>
          </w:p>
        </w:tc>
      </w:tr>
    </w:tbl>
    <w:p w:rsidR="002E5D5E" w:rsidRDefault="002E5D5E">
      <w:pPr>
        <w:pStyle w:val="a3"/>
        <w:rPr>
          <w:b/>
          <w:sz w:val="20"/>
        </w:rPr>
      </w:pPr>
    </w:p>
    <w:p w:rsidR="002E5D5E" w:rsidRDefault="002E5D5E">
      <w:pPr>
        <w:pStyle w:val="a3"/>
        <w:rPr>
          <w:b/>
          <w:sz w:val="20"/>
        </w:rPr>
      </w:pPr>
    </w:p>
    <w:p w:rsidR="002E5D5E" w:rsidRDefault="002E5D5E">
      <w:pPr>
        <w:pStyle w:val="a3"/>
        <w:spacing w:before="7"/>
        <w:rPr>
          <w:b/>
          <w:sz w:val="21"/>
        </w:rPr>
      </w:pPr>
    </w:p>
    <w:p w:rsidR="002E5D5E" w:rsidRDefault="00EC7D86">
      <w:pPr>
        <w:spacing w:before="72"/>
        <w:ind w:left="3734" w:right="675"/>
        <w:rPr>
          <w:b/>
        </w:rPr>
      </w:pPr>
      <w:r>
        <w:rPr>
          <w:b/>
        </w:rPr>
        <w:t>Используемые материалы</w:t>
      </w:r>
    </w:p>
    <w:p w:rsidR="002E5D5E" w:rsidRDefault="002E5D5E">
      <w:pPr>
        <w:pStyle w:val="a3"/>
        <w:spacing w:before="4"/>
        <w:rPr>
          <w:b/>
          <w:sz w:val="20"/>
        </w:rPr>
      </w:pPr>
    </w:p>
    <w:p w:rsidR="002E5D5E" w:rsidRDefault="00EC7D86">
      <w:pPr>
        <w:pStyle w:val="a3"/>
        <w:ind w:left="540" w:right="675"/>
      </w:pPr>
      <w:r>
        <w:rPr>
          <w:u w:val="single"/>
        </w:rPr>
        <w:t>Корпоративное управление и бизнес-этика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801"/>
          <w:tab w:val="left" w:pos="6436"/>
          <w:tab w:val="left" w:pos="8880"/>
        </w:tabs>
        <w:spacing w:before="36"/>
        <w:ind w:hanging="359"/>
        <w:rPr>
          <w:lang w:val="ru-RU"/>
        </w:rPr>
      </w:pPr>
      <w:r w:rsidRPr="00172C1F">
        <w:rPr>
          <w:lang w:val="ru-RU"/>
        </w:rPr>
        <w:t>Конвенция ОЭСР по борьбе с подкупом иностранных должностных лиц при осуществлении</w:t>
      </w:r>
      <w:r w:rsidRPr="00172C1F">
        <w:rPr>
          <w:lang w:val="ru-RU"/>
        </w:rPr>
        <w:tab/>
        <w:t>международных</w:t>
      </w:r>
      <w:r w:rsidRPr="00172C1F">
        <w:rPr>
          <w:lang w:val="ru-RU"/>
        </w:rPr>
        <w:tab/>
        <w:t>коммерческих</w:t>
      </w:r>
      <w:r w:rsidRPr="00172C1F">
        <w:rPr>
          <w:lang w:val="ru-RU"/>
        </w:rPr>
        <w:tab/>
        <w:t xml:space="preserve">сделок, </w:t>
      </w:r>
      <w:hyperlink r:id="rId9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oecdantibriberyconvention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479"/>
          <w:tab w:val="left" w:pos="6201"/>
          <w:tab w:val="left" w:pos="8498"/>
        </w:tabs>
        <w:ind w:left="1260" w:right="674" w:hanging="360"/>
        <w:rPr>
          <w:lang w:val="ru-RU"/>
        </w:rPr>
      </w:pPr>
      <w:r w:rsidRPr="00172C1F">
        <w:rPr>
          <w:lang w:val="ru-RU"/>
        </w:rPr>
        <w:t>Принципы</w:t>
      </w:r>
      <w:r w:rsidRPr="00172C1F">
        <w:rPr>
          <w:lang w:val="ru-RU"/>
        </w:rPr>
        <w:tab/>
        <w:t>корпоративного</w:t>
      </w:r>
      <w:r w:rsidRPr="00172C1F">
        <w:rPr>
          <w:lang w:val="ru-RU"/>
        </w:rPr>
        <w:tab/>
        <w:t>управления</w:t>
      </w:r>
      <w:r w:rsidRPr="00172C1F">
        <w:rPr>
          <w:lang w:val="ru-RU"/>
        </w:rPr>
        <w:tab/>
      </w:r>
      <w:r>
        <w:t>G</w:t>
      </w:r>
      <w:r w:rsidRPr="00172C1F">
        <w:rPr>
          <w:lang w:val="ru-RU"/>
        </w:rPr>
        <w:t xml:space="preserve">20/ОЭСР, </w:t>
      </w:r>
      <w:hyperlink r:id="rId10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principles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governance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  <w:r w:rsidRPr="00172C1F">
          <w:rPr>
            <w:color w:val="0000FF"/>
            <w:u w:val="single" w:color="0000FF"/>
            <w:lang w:val="ru-RU"/>
          </w:rPr>
          <w:t xml:space="preserve"> </w:t>
        </w:r>
      </w:hyperlink>
      <w:r w:rsidRPr="00172C1F">
        <w:rPr>
          <w:lang w:val="ru-RU"/>
        </w:rPr>
        <w:t>(доступно на русском языке)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 xml:space="preserve">Руководящие принципы ОЭСР по корпоративному управлению для предприятий с государственным участием, </w:t>
      </w:r>
      <w:hyperlink r:id="rId11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guidelines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12">
        <w:r>
          <w:rPr>
            <w:color w:val="0000FF"/>
            <w:u w:val="single" w:color="0000FF"/>
          </w:rPr>
          <w:t>governance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SOEs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  <w:r w:rsidRPr="00172C1F">
          <w:rPr>
            <w:color w:val="0000FF"/>
            <w:u w:val="single" w:color="0000FF"/>
            <w:lang w:val="ru-RU"/>
          </w:rPr>
          <w:t xml:space="preserve"> </w:t>
        </w:r>
      </w:hyperlink>
      <w:r w:rsidRPr="00172C1F">
        <w:rPr>
          <w:lang w:val="ru-RU"/>
        </w:rPr>
        <w:t>(доступно на русском</w:t>
      </w:r>
      <w:r w:rsidRPr="00172C1F">
        <w:rPr>
          <w:spacing w:val="-13"/>
          <w:lang w:val="ru-RU"/>
        </w:rPr>
        <w:t xml:space="preserve"> </w:t>
      </w:r>
      <w:r w:rsidRPr="00172C1F">
        <w:rPr>
          <w:lang w:val="ru-RU"/>
        </w:rPr>
        <w:t>языке)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right="678" w:hanging="359"/>
        <w:rPr>
          <w:lang w:val="ru-RU"/>
        </w:rPr>
      </w:pPr>
      <w:r w:rsidRPr="00172C1F">
        <w:rPr>
          <w:lang w:val="ru-RU"/>
        </w:rPr>
        <w:t xml:space="preserve">Бизнес-этика в Восточной Европе и Центральной Азии, ОЭСР (2016), </w:t>
      </w:r>
      <w:hyperlink r:id="rId13">
        <w:r>
          <w:rPr>
            <w:color w:val="0000FF"/>
            <w:u w:val="single" w:color="0000FF"/>
          </w:rPr>
          <w:t>https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acn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businessintegrity</w:t>
        </w:r>
        <w:r w:rsidRPr="00172C1F">
          <w:rPr>
            <w:color w:val="0000FF"/>
            <w:u w:val="single" w:color="0000FF"/>
            <w:lang w:val="ru-RU"/>
          </w:rPr>
          <w:t xml:space="preserve">/ </w:t>
        </w:r>
      </w:hyperlink>
      <w:r w:rsidRPr="00172C1F">
        <w:rPr>
          <w:lang w:val="ru-RU"/>
        </w:rPr>
        <w:t>(доступно на русском</w:t>
      </w:r>
      <w:r w:rsidRPr="00172C1F">
        <w:rPr>
          <w:spacing w:val="-26"/>
          <w:lang w:val="ru-RU"/>
        </w:rPr>
        <w:t xml:space="preserve"> </w:t>
      </w:r>
      <w:r w:rsidRPr="00172C1F">
        <w:rPr>
          <w:lang w:val="ru-RU"/>
        </w:rPr>
        <w:t>языке)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>Корпоративное управление и бизнес-этика: Обзор корпоративной практики, ОЭСР (2015),</w:t>
      </w:r>
      <w:r w:rsidRPr="00172C1F">
        <w:rPr>
          <w:spacing w:val="-15"/>
          <w:lang w:val="ru-RU"/>
        </w:rPr>
        <w:t xml:space="preserve"> </w:t>
      </w:r>
      <w:hyperlink r:id="rId14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daf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ca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trust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business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ind w:left="1260" w:right="1759" w:hanging="360"/>
        <w:jc w:val="left"/>
        <w:rPr>
          <w:lang w:val="ru-RU"/>
        </w:rPr>
      </w:pPr>
      <w:r w:rsidRPr="00172C1F">
        <w:rPr>
          <w:lang w:val="ru-RU"/>
        </w:rPr>
        <w:t xml:space="preserve">Российский кодекс корпоративного управления </w:t>
      </w:r>
      <w:hyperlink r:id="rId15">
        <w:r>
          <w:rPr>
            <w:color w:val="0000FF"/>
            <w:spacing w:val="-1"/>
            <w:u w:val="single" w:color="0000FF"/>
          </w:rPr>
          <w:t>http</w:t>
        </w:r>
        <w:r w:rsidRPr="00172C1F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oecd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org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daf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ca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RussianCodeofCorporateGovernance</w:t>
        </w:r>
        <w:r w:rsidRPr="00172C1F">
          <w:rPr>
            <w:color w:val="0000FF"/>
            <w:spacing w:val="-1"/>
            <w:u w:val="single" w:color="0000FF"/>
            <w:lang w:val="ru-RU"/>
          </w:rPr>
          <w:t>2014</w:t>
        </w:r>
        <w:r>
          <w:rPr>
            <w:color w:val="0000FF"/>
            <w:spacing w:val="-1"/>
            <w:u w:val="single" w:color="0000FF"/>
          </w:rPr>
          <w:t>English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pdf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 xml:space="preserve">Управление рисками на государственных предприятиях и объектах их собственности, Издательство ОЭСР, Париж 2016 г., </w:t>
      </w:r>
      <w:hyperlink r:id="rId16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publications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risk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management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17">
        <w:r>
          <w:rPr>
            <w:color w:val="0000FF"/>
            <w:u w:val="single" w:color="0000FF"/>
          </w:rPr>
          <w:t>by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state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owned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enterprises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and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their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ownership</w:t>
        </w:r>
        <w:r w:rsidRPr="00172C1F">
          <w:rPr>
            <w:color w:val="0000FF"/>
            <w:u w:val="single" w:color="0000FF"/>
            <w:lang w:val="ru-RU"/>
          </w:rPr>
          <w:t>-9789264262249-</w:t>
        </w:r>
        <w:r>
          <w:rPr>
            <w:color w:val="0000FF"/>
            <w:u w:val="single" w:color="0000FF"/>
          </w:rPr>
          <w:t>en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right="674" w:hanging="360"/>
        <w:rPr>
          <w:lang w:val="ru-RU"/>
        </w:rPr>
      </w:pPr>
      <w:r w:rsidRPr="00172C1F">
        <w:rPr>
          <w:lang w:val="ru-RU"/>
        </w:rPr>
        <w:t xml:space="preserve">Отчет по вопросам подкупа иностранных должностных лиц, «Анализ преступлений, связанных с подкупом иностранных публичных должностных лиц», Издательство ОЭСР, Париж, 2014, </w:t>
      </w:r>
      <w:hyperlink r:id="rId18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foreign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bribery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report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19">
        <w:r w:rsidRPr="00172C1F">
          <w:rPr>
            <w:color w:val="0000FF"/>
            <w:u w:val="single" w:color="0000FF"/>
            <w:lang w:val="ru-RU"/>
          </w:rPr>
          <w:t>9789264226616-</w:t>
        </w:r>
        <w:r>
          <w:rPr>
            <w:color w:val="0000FF"/>
            <w:u w:val="single" w:color="0000FF"/>
          </w:rPr>
          <w:t>en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  <w:r w:rsidRPr="00172C1F">
          <w:rPr>
            <w:lang w:val="ru-RU"/>
          </w:rPr>
          <w:t>.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 xml:space="preserve">Практическое руководство. Программа антикоррупционных этических норм и обеспечения соблюдения антикоррупционных требований для организаций, Издательство ОЭСР, Париж 2013 г., </w:t>
      </w:r>
      <w:hyperlink r:id="rId20">
        <w:r>
          <w:rPr>
            <w:color w:val="0000FF"/>
            <w:u w:val="single" w:color="0000FF"/>
          </w:rPr>
          <w:t>https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Anti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21">
        <w:r>
          <w:rPr>
            <w:color w:val="0000FF"/>
            <w:u w:val="single" w:color="0000FF"/>
          </w:rPr>
          <w:t>CorruptionEthicsComplianceHandbook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pdf</w:t>
        </w:r>
      </w:hyperlink>
    </w:p>
    <w:p w:rsidR="002E5D5E" w:rsidRPr="00172C1F" w:rsidRDefault="002E5D5E">
      <w:pPr>
        <w:pStyle w:val="a3"/>
        <w:rPr>
          <w:sz w:val="20"/>
          <w:lang w:val="ru-RU"/>
        </w:rPr>
      </w:pPr>
    </w:p>
    <w:p w:rsidR="002E5D5E" w:rsidRPr="00172C1F" w:rsidRDefault="002E5D5E">
      <w:pPr>
        <w:pStyle w:val="a3"/>
        <w:spacing w:before="4"/>
        <w:rPr>
          <w:sz w:val="24"/>
          <w:lang w:val="ru-RU"/>
        </w:rPr>
      </w:pPr>
    </w:p>
    <w:p w:rsidR="002E5D5E" w:rsidRDefault="00EC7D86">
      <w:pPr>
        <w:pStyle w:val="a3"/>
        <w:spacing w:before="72"/>
        <w:ind w:left="540" w:right="675"/>
      </w:pPr>
      <w:r>
        <w:rPr>
          <w:u w:val="single"/>
        </w:rPr>
        <w:t>Aнтимонопольные вопросы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spacing w:before="36"/>
        <w:ind w:left="1260" w:hanging="360"/>
        <w:rPr>
          <w:lang w:val="ru-RU"/>
        </w:rPr>
      </w:pPr>
      <w:r w:rsidRPr="00172C1F">
        <w:rPr>
          <w:lang w:val="ru-RU"/>
        </w:rPr>
        <w:t xml:space="preserve">Руководящие принципы ОЭСР для борьбы со сговором при государственных закупках: </w:t>
      </w:r>
      <w:hyperlink r:id="rId22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guidelinesforfightingbidrigginginpublicprocurement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hanging="359"/>
        <w:rPr>
          <w:lang w:val="ru-RU"/>
        </w:rPr>
      </w:pPr>
      <w:r w:rsidRPr="00172C1F">
        <w:rPr>
          <w:lang w:val="ru-RU"/>
        </w:rPr>
        <w:t xml:space="preserve">Применение рекомендаций ОЭСР по борьбе со сговором на торгах при осуществлении государственных закупок (ОЭСР, 2016), </w:t>
      </w:r>
      <w:hyperlink r:id="rId23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daf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Fighting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24">
        <w:r>
          <w:rPr>
            <w:color w:val="0000FF"/>
            <w:u w:val="single" w:color="0000FF"/>
          </w:rPr>
          <w:t>bid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rigging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in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public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procurement</w:t>
        </w:r>
        <w:r w:rsidRPr="00172C1F">
          <w:rPr>
            <w:color w:val="0000FF"/>
            <w:u w:val="single" w:color="0000FF"/>
            <w:lang w:val="ru-RU"/>
          </w:rPr>
          <w:t>-2016-</w:t>
        </w:r>
        <w:r>
          <w:rPr>
            <w:color w:val="0000FF"/>
            <w:u w:val="single" w:color="0000FF"/>
          </w:rPr>
          <w:t>implementation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report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pdf</w:t>
        </w:r>
      </w:hyperlink>
    </w:p>
    <w:p w:rsidR="002E5D5E" w:rsidRPr="00172C1F" w:rsidRDefault="002E5D5E">
      <w:pPr>
        <w:jc w:val="both"/>
        <w:rPr>
          <w:lang w:val="ru-RU"/>
        </w:rPr>
        <w:sectPr w:rsidR="002E5D5E" w:rsidRPr="00172C1F">
          <w:pgSz w:w="11910" w:h="16840"/>
          <w:pgMar w:top="1640" w:right="760" w:bottom="1200" w:left="900" w:header="363" w:footer="1005" w:gutter="0"/>
          <w:cols w:space="720"/>
        </w:sectPr>
      </w:pPr>
    </w:p>
    <w:p w:rsidR="002E5D5E" w:rsidRPr="00172C1F" w:rsidRDefault="002E5D5E">
      <w:pPr>
        <w:pStyle w:val="a3"/>
        <w:rPr>
          <w:sz w:val="20"/>
          <w:lang w:val="ru-RU"/>
        </w:rPr>
      </w:pPr>
    </w:p>
    <w:p w:rsidR="002E5D5E" w:rsidRPr="00172C1F" w:rsidRDefault="002E5D5E">
      <w:pPr>
        <w:pStyle w:val="a3"/>
        <w:spacing w:before="3"/>
        <w:rPr>
          <w:sz w:val="18"/>
          <w:lang w:val="ru-RU"/>
        </w:rPr>
      </w:pP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431"/>
        </w:tabs>
        <w:spacing w:before="60"/>
        <w:ind w:right="676" w:hanging="359"/>
        <w:rPr>
          <w:lang w:val="ru-RU"/>
        </w:rPr>
      </w:pPr>
      <w:r w:rsidRPr="00172C1F">
        <w:rPr>
          <w:lang w:val="ru-RU"/>
        </w:rPr>
        <w:t>Глобальный Форум по конкуренции 2014, Борьба с коррупцией и содействие развитию конкуренции,</w:t>
      </w:r>
      <w:r w:rsidRPr="00172C1F">
        <w:rPr>
          <w:lang w:val="ru-RU"/>
        </w:rPr>
        <w:tab/>
      </w:r>
      <w:hyperlink r:id="rId25">
        <w:r>
          <w:rPr>
            <w:color w:val="0000FF"/>
            <w:spacing w:val="-1"/>
            <w:u w:val="single" w:color="0000FF"/>
          </w:rPr>
          <w:t>http</w:t>
        </w:r>
        <w:r w:rsidRPr="00172C1F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oecd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org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competition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fighting</w:t>
        </w:r>
        <w:r w:rsidRPr="00172C1F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corruption</w:t>
        </w:r>
        <w:r w:rsidRPr="00172C1F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and</w:t>
        </w:r>
        <w:r w:rsidRPr="00172C1F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promoting</w:t>
        </w:r>
        <w:r w:rsidRPr="00172C1F">
          <w:rPr>
            <w:color w:val="0000FF"/>
            <w:spacing w:val="-1"/>
            <w:u w:val="single" w:color="0000FF"/>
            <w:lang w:val="ru-RU"/>
          </w:rPr>
          <w:t xml:space="preserve">- </w:t>
        </w:r>
      </w:hyperlink>
      <w:hyperlink r:id="rId26"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112"/>
          <w:tab w:val="left" w:pos="5685"/>
          <w:tab w:val="left" w:pos="7543"/>
          <w:tab w:val="left" w:pos="8997"/>
        </w:tabs>
        <w:ind w:left="1260" w:hanging="360"/>
        <w:rPr>
          <w:lang w:val="ru-RU"/>
        </w:rPr>
      </w:pPr>
      <w:r w:rsidRPr="00172C1F">
        <w:rPr>
          <w:lang w:val="ru-RU"/>
        </w:rPr>
        <w:t>Содействие</w:t>
      </w:r>
      <w:r w:rsidRPr="00172C1F">
        <w:rPr>
          <w:lang w:val="ru-RU"/>
        </w:rPr>
        <w:tab/>
        <w:t>антимонопольному</w:t>
      </w:r>
      <w:r w:rsidRPr="00172C1F">
        <w:rPr>
          <w:lang w:val="ru-RU"/>
        </w:rPr>
        <w:tab/>
        <w:t>комплаенсу</w:t>
      </w:r>
      <w:r w:rsidRPr="00172C1F">
        <w:rPr>
          <w:lang w:val="ru-RU"/>
        </w:rPr>
        <w:tab/>
        <w:t>(ОЭСР,</w:t>
      </w:r>
      <w:r w:rsidRPr="00172C1F">
        <w:rPr>
          <w:lang w:val="ru-RU"/>
        </w:rPr>
        <w:tab/>
        <w:t xml:space="preserve">2011), </w:t>
      </w:r>
      <w:hyperlink r:id="rId27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daf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Promotingcompliancewithcompetitionlaw</w:t>
        </w:r>
        <w:r w:rsidRPr="00172C1F">
          <w:rPr>
            <w:color w:val="0000FF"/>
            <w:u w:val="single" w:color="0000FF"/>
            <w:lang w:val="ru-RU"/>
          </w:rPr>
          <w:t>2011.</w:t>
        </w:r>
        <w:r>
          <w:rPr>
            <w:color w:val="0000FF"/>
            <w:u w:val="single" w:color="0000FF"/>
          </w:rPr>
          <w:t>pdf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343"/>
          <w:tab w:val="left" w:pos="5058"/>
          <w:tab w:val="left" w:pos="5812"/>
          <w:tab w:val="left" w:pos="7660"/>
          <w:tab w:val="left" w:pos="8999"/>
        </w:tabs>
        <w:ind w:right="677" w:hanging="359"/>
        <w:rPr>
          <w:lang w:val="ru-RU"/>
        </w:rPr>
      </w:pPr>
      <w:r w:rsidRPr="00172C1F">
        <w:rPr>
          <w:lang w:val="ru-RU"/>
        </w:rPr>
        <w:t>Корпоративное</w:t>
      </w:r>
      <w:r w:rsidRPr="00172C1F">
        <w:rPr>
          <w:lang w:val="ru-RU"/>
        </w:rPr>
        <w:tab/>
        <w:t>управление</w:t>
      </w:r>
      <w:r w:rsidRPr="00172C1F">
        <w:rPr>
          <w:lang w:val="ru-RU"/>
        </w:rPr>
        <w:tab/>
        <w:t>и</w:t>
      </w:r>
      <w:r w:rsidRPr="00172C1F">
        <w:rPr>
          <w:lang w:val="ru-RU"/>
        </w:rPr>
        <w:tab/>
        <w:t>конкуренция</w:t>
      </w:r>
      <w:r w:rsidRPr="00172C1F">
        <w:rPr>
          <w:lang w:val="ru-RU"/>
        </w:rPr>
        <w:tab/>
        <w:t>(ОЭСР,</w:t>
      </w:r>
      <w:r w:rsidRPr="00172C1F">
        <w:rPr>
          <w:lang w:val="ru-RU"/>
        </w:rPr>
        <w:tab/>
        <w:t xml:space="preserve">2010), </w:t>
      </w:r>
      <w:hyperlink r:id="rId28">
        <w:r>
          <w:rPr>
            <w:color w:val="0000FF"/>
            <w:u w:val="single" w:color="0000FF"/>
          </w:rPr>
          <w:t>https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daf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prosecutionandlawenforcement</w:t>
        </w:r>
        <w:r w:rsidRPr="00172C1F">
          <w:rPr>
            <w:color w:val="0000FF"/>
            <w:u w:val="single" w:color="0000FF"/>
            <w:lang w:val="ru-RU"/>
          </w:rPr>
          <w:t>/46824205.</w:t>
        </w:r>
        <w:r>
          <w:rPr>
            <w:color w:val="0000FF"/>
            <w:u w:val="single" w:color="0000FF"/>
          </w:rPr>
          <w:t>pdf</w:t>
        </w:r>
      </w:hyperlink>
    </w:p>
    <w:sectPr w:rsidR="002E5D5E" w:rsidRPr="00172C1F" w:rsidSect="002E5D5E">
      <w:pgSz w:w="11910" w:h="16840"/>
      <w:pgMar w:top="1640" w:right="760" w:bottom="1200" w:left="900" w:header="363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D48" w:rsidRDefault="00017D48" w:rsidP="002E5D5E">
      <w:r>
        <w:separator/>
      </w:r>
    </w:p>
  </w:endnote>
  <w:endnote w:type="continuationSeparator" w:id="0">
    <w:p w:rsidR="00017D48" w:rsidRDefault="00017D48" w:rsidP="002E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5E" w:rsidRDefault="00BD65D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5E" w:rsidRDefault="002E5D5E">
                          <w:pPr>
                            <w:pStyle w:val="a3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EC7D8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E7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85pt;margin-top:780.7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3rjMHeEAAAANAQAADwAA&#10;AAAAAAAAAAAAAAAEBQAAZHJzL2Rvd25yZXYueG1sUEsFBgAAAAAEAAQA8wAAABIGAAAAAA==&#10;" filled="f" stroked="f">
              <v:textbox inset="0,0,0,0">
                <w:txbxContent>
                  <w:p w:rsidR="002E5D5E" w:rsidRDefault="002E5D5E">
                    <w:pPr>
                      <w:pStyle w:val="a3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EC7D8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4E7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D48" w:rsidRDefault="00017D48" w:rsidP="002E5D5E">
      <w:r>
        <w:separator/>
      </w:r>
    </w:p>
  </w:footnote>
  <w:footnote w:type="continuationSeparator" w:id="0">
    <w:p w:rsidR="00017D48" w:rsidRDefault="00017D48" w:rsidP="002E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5E" w:rsidRDefault="00EC7D8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2928581</wp:posOffset>
          </wp:positionH>
          <wp:positionV relativeFrom="page">
            <wp:posOffset>230504</wp:posOffset>
          </wp:positionV>
          <wp:extent cx="1979295" cy="8074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9295" cy="80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643890</wp:posOffset>
          </wp:positionH>
          <wp:positionV relativeFrom="page">
            <wp:posOffset>437514</wp:posOffset>
          </wp:positionV>
          <wp:extent cx="1557387" cy="6038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7387" cy="603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5380990</wp:posOffset>
          </wp:positionH>
          <wp:positionV relativeFrom="page">
            <wp:posOffset>748666</wp:posOffset>
          </wp:positionV>
          <wp:extent cx="1621205" cy="26225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1205" cy="262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5D1"/>
    <w:multiLevelType w:val="hybridMultilevel"/>
    <w:tmpl w:val="A7A63C14"/>
    <w:lvl w:ilvl="0" w:tplc="4EAEE5E6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4549A28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94C24E4E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93127ED8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C332EEA6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D7080DEA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3424D930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8620F408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674667CE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1" w15:restartNumberingAfterBreak="0">
    <w:nsid w:val="081E0F99"/>
    <w:multiLevelType w:val="hybridMultilevel"/>
    <w:tmpl w:val="3B883294"/>
    <w:lvl w:ilvl="0" w:tplc="E41EE5AA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0FB50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E1B0AE70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6F26A4DA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C56C5362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30209EBC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36AE2488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C5444536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BFC2F01A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2" w15:restartNumberingAfterBreak="0">
    <w:nsid w:val="158C5CDE"/>
    <w:multiLevelType w:val="hybridMultilevel"/>
    <w:tmpl w:val="1B444AE6"/>
    <w:lvl w:ilvl="0" w:tplc="A7B2C80A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A3AC3C4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EF5423B6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5792EEE2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E5800E14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7EE47DA2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56FA05B8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C30A0B46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C8143558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3" w15:restartNumberingAfterBreak="0">
    <w:nsid w:val="40BE6DD7"/>
    <w:multiLevelType w:val="hybridMultilevel"/>
    <w:tmpl w:val="6CA2DD6A"/>
    <w:lvl w:ilvl="0" w:tplc="A8681142">
      <w:numFmt w:val="bullet"/>
      <w:lvlText w:val=""/>
      <w:lvlJc w:val="left"/>
      <w:pPr>
        <w:ind w:left="125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3625C8">
      <w:numFmt w:val="bullet"/>
      <w:lvlText w:val="•"/>
      <w:lvlJc w:val="left"/>
      <w:pPr>
        <w:ind w:left="2158" w:hanging="361"/>
      </w:pPr>
      <w:rPr>
        <w:rFonts w:hint="default"/>
      </w:rPr>
    </w:lvl>
    <w:lvl w:ilvl="2" w:tplc="B9020092">
      <w:numFmt w:val="bullet"/>
      <w:lvlText w:val="•"/>
      <w:lvlJc w:val="left"/>
      <w:pPr>
        <w:ind w:left="3057" w:hanging="361"/>
      </w:pPr>
      <w:rPr>
        <w:rFonts w:hint="default"/>
      </w:rPr>
    </w:lvl>
    <w:lvl w:ilvl="3" w:tplc="387A2C62"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06B0E75E">
      <w:numFmt w:val="bullet"/>
      <w:lvlText w:val="•"/>
      <w:lvlJc w:val="left"/>
      <w:pPr>
        <w:ind w:left="4854" w:hanging="361"/>
      </w:pPr>
      <w:rPr>
        <w:rFonts w:hint="default"/>
      </w:rPr>
    </w:lvl>
    <w:lvl w:ilvl="5" w:tplc="9D60E44E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09E262D2">
      <w:numFmt w:val="bullet"/>
      <w:lvlText w:val="•"/>
      <w:lvlJc w:val="left"/>
      <w:pPr>
        <w:ind w:left="6651" w:hanging="361"/>
      </w:pPr>
      <w:rPr>
        <w:rFonts w:hint="default"/>
      </w:rPr>
    </w:lvl>
    <w:lvl w:ilvl="7" w:tplc="B1EC3084"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7D72082A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4" w15:restartNumberingAfterBreak="0">
    <w:nsid w:val="43D86B51"/>
    <w:multiLevelType w:val="hybridMultilevel"/>
    <w:tmpl w:val="BEC63A16"/>
    <w:lvl w:ilvl="0" w:tplc="B48AA870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04E57E">
      <w:numFmt w:val="bullet"/>
      <w:lvlText w:val="•"/>
      <w:lvlJc w:val="left"/>
      <w:pPr>
        <w:ind w:left="1502" w:hanging="356"/>
      </w:pPr>
      <w:rPr>
        <w:rFonts w:hint="default"/>
      </w:rPr>
    </w:lvl>
    <w:lvl w:ilvl="2" w:tplc="BF00F852">
      <w:numFmt w:val="bullet"/>
      <w:lvlText w:val="•"/>
      <w:lvlJc w:val="left"/>
      <w:pPr>
        <w:ind w:left="2184" w:hanging="356"/>
      </w:pPr>
      <w:rPr>
        <w:rFonts w:hint="default"/>
      </w:rPr>
    </w:lvl>
    <w:lvl w:ilvl="3" w:tplc="E8387246">
      <w:numFmt w:val="bullet"/>
      <w:lvlText w:val="•"/>
      <w:lvlJc w:val="left"/>
      <w:pPr>
        <w:ind w:left="2867" w:hanging="356"/>
      </w:pPr>
      <w:rPr>
        <w:rFonts w:hint="default"/>
      </w:rPr>
    </w:lvl>
    <w:lvl w:ilvl="4" w:tplc="5C5EE840">
      <w:numFmt w:val="bullet"/>
      <w:lvlText w:val="•"/>
      <w:lvlJc w:val="left"/>
      <w:pPr>
        <w:ind w:left="3549" w:hanging="356"/>
      </w:pPr>
      <w:rPr>
        <w:rFonts w:hint="default"/>
      </w:rPr>
    </w:lvl>
    <w:lvl w:ilvl="5" w:tplc="A37A0416">
      <w:numFmt w:val="bullet"/>
      <w:lvlText w:val="•"/>
      <w:lvlJc w:val="left"/>
      <w:pPr>
        <w:ind w:left="4232" w:hanging="356"/>
      </w:pPr>
      <w:rPr>
        <w:rFonts w:hint="default"/>
      </w:rPr>
    </w:lvl>
    <w:lvl w:ilvl="6" w:tplc="3272BF08">
      <w:numFmt w:val="bullet"/>
      <w:lvlText w:val="•"/>
      <w:lvlJc w:val="left"/>
      <w:pPr>
        <w:ind w:left="4914" w:hanging="356"/>
      </w:pPr>
      <w:rPr>
        <w:rFonts w:hint="default"/>
      </w:rPr>
    </w:lvl>
    <w:lvl w:ilvl="7" w:tplc="1A4664E8">
      <w:numFmt w:val="bullet"/>
      <w:lvlText w:val="•"/>
      <w:lvlJc w:val="left"/>
      <w:pPr>
        <w:ind w:left="5596" w:hanging="356"/>
      </w:pPr>
      <w:rPr>
        <w:rFonts w:hint="default"/>
      </w:rPr>
    </w:lvl>
    <w:lvl w:ilvl="8" w:tplc="94A87E0C">
      <w:numFmt w:val="bullet"/>
      <w:lvlText w:val="•"/>
      <w:lvlJc w:val="left"/>
      <w:pPr>
        <w:ind w:left="6279" w:hanging="356"/>
      </w:pPr>
      <w:rPr>
        <w:rFonts w:hint="default"/>
      </w:rPr>
    </w:lvl>
  </w:abstractNum>
  <w:abstractNum w:abstractNumId="5" w15:restartNumberingAfterBreak="0">
    <w:nsid w:val="55167450"/>
    <w:multiLevelType w:val="hybridMultilevel"/>
    <w:tmpl w:val="0762A572"/>
    <w:lvl w:ilvl="0" w:tplc="829C37B2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929AFE"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6B5E56B4">
      <w:numFmt w:val="bullet"/>
      <w:lvlText w:val="•"/>
      <w:lvlJc w:val="left"/>
      <w:pPr>
        <w:ind w:left="2254" w:hanging="361"/>
      </w:pPr>
      <w:rPr>
        <w:rFonts w:hint="default"/>
      </w:rPr>
    </w:lvl>
    <w:lvl w:ilvl="3" w:tplc="A2564E7C">
      <w:numFmt w:val="bullet"/>
      <w:lvlText w:val="•"/>
      <w:lvlJc w:val="left"/>
      <w:pPr>
        <w:ind w:left="2941" w:hanging="361"/>
      </w:pPr>
      <w:rPr>
        <w:rFonts w:hint="default"/>
      </w:rPr>
    </w:lvl>
    <w:lvl w:ilvl="4" w:tplc="85466FDC">
      <w:numFmt w:val="bullet"/>
      <w:lvlText w:val="•"/>
      <w:lvlJc w:val="left"/>
      <w:pPr>
        <w:ind w:left="3628" w:hanging="361"/>
      </w:pPr>
      <w:rPr>
        <w:rFonts w:hint="default"/>
      </w:rPr>
    </w:lvl>
    <w:lvl w:ilvl="5" w:tplc="CB3C63A6">
      <w:numFmt w:val="bullet"/>
      <w:lvlText w:val="•"/>
      <w:lvlJc w:val="left"/>
      <w:pPr>
        <w:ind w:left="4316" w:hanging="361"/>
      </w:pPr>
      <w:rPr>
        <w:rFonts w:hint="default"/>
      </w:rPr>
    </w:lvl>
    <w:lvl w:ilvl="6" w:tplc="44CA6D0C">
      <w:numFmt w:val="bullet"/>
      <w:lvlText w:val="•"/>
      <w:lvlJc w:val="left"/>
      <w:pPr>
        <w:ind w:left="5003" w:hanging="361"/>
      </w:pPr>
      <w:rPr>
        <w:rFonts w:hint="default"/>
      </w:rPr>
    </w:lvl>
    <w:lvl w:ilvl="7" w:tplc="FD0C5110">
      <w:numFmt w:val="bullet"/>
      <w:lvlText w:val="•"/>
      <w:lvlJc w:val="left"/>
      <w:pPr>
        <w:ind w:left="5690" w:hanging="361"/>
      </w:pPr>
      <w:rPr>
        <w:rFonts w:hint="default"/>
      </w:rPr>
    </w:lvl>
    <w:lvl w:ilvl="8" w:tplc="6C3CD45E">
      <w:numFmt w:val="bullet"/>
      <w:lvlText w:val="•"/>
      <w:lvlJc w:val="left"/>
      <w:pPr>
        <w:ind w:left="6377" w:hanging="361"/>
      </w:pPr>
      <w:rPr>
        <w:rFonts w:hint="default"/>
      </w:rPr>
    </w:lvl>
  </w:abstractNum>
  <w:abstractNum w:abstractNumId="6" w15:restartNumberingAfterBreak="0">
    <w:nsid w:val="6D994611"/>
    <w:multiLevelType w:val="hybridMultilevel"/>
    <w:tmpl w:val="63C882FA"/>
    <w:lvl w:ilvl="0" w:tplc="2CE6E9E8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864FD6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5C64D620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4C4C6BCC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D260358A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5F42FC20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F7C624AE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85B4B9DC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AA180FD2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7" w15:restartNumberingAfterBreak="0">
    <w:nsid w:val="787F6BC5"/>
    <w:multiLevelType w:val="hybridMultilevel"/>
    <w:tmpl w:val="6D466DD2"/>
    <w:lvl w:ilvl="0" w:tplc="A4FE509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441F26">
      <w:numFmt w:val="bullet"/>
      <w:lvlText w:val="•"/>
      <w:lvlJc w:val="left"/>
      <w:pPr>
        <w:ind w:left="1513" w:hanging="361"/>
      </w:pPr>
      <w:rPr>
        <w:rFonts w:hint="default"/>
      </w:rPr>
    </w:lvl>
    <w:lvl w:ilvl="2" w:tplc="760C4148">
      <w:numFmt w:val="bullet"/>
      <w:lvlText w:val="•"/>
      <w:lvlJc w:val="left"/>
      <w:pPr>
        <w:ind w:left="2206" w:hanging="361"/>
      </w:pPr>
      <w:rPr>
        <w:rFonts w:hint="default"/>
      </w:rPr>
    </w:lvl>
    <w:lvl w:ilvl="3" w:tplc="BEC402CC">
      <w:numFmt w:val="bullet"/>
      <w:lvlText w:val="•"/>
      <w:lvlJc w:val="left"/>
      <w:pPr>
        <w:ind w:left="2899" w:hanging="361"/>
      </w:pPr>
      <w:rPr>
        <w:rFonts w:hint="default"/>
      </w:rPr>
    </w:lvl>
    <w:lvl w:ilvl="4" w:tplc="C4A0CC76">
      <w:numFmt w:val="bullet"/>
      <w:lvlText w:val="•"/>
      <w:lvlJc w:val="left"/>
      <w:pPr>
        <w:ind w:left="3592" w:hanging="361"/>
      </w:pPr>
      <w:rPr>
        <w:rFonts w:hint="default"/>
      </w:rPr>
    </w:lvl>
    <w:lvl w:ilvl="5" w:tplc="83E8C994">
      <w:numFmt w:val="bullet"/>
      <w:lvlText w:val="•"/>
      <w:lvlJc w:val="left"/>
      <w:pPr>
        <w:ind w:left="4286" w:hanging="361"/>
      </w:pPr>
      <w:rPr>
        <w:rFonts w:hint="default"/>
      </w:rPr>
    </w:lvl>
    <w:lvl w:ilvl="6" w:tplc="D59434B8">
      <w:numFmt w:val="bullet"/>
      <w:lvlText w:val="•"/>
      <w:lvlJc w:val="left"/>
      <w:pPr>
        <w:ind w:left="4979" w:hanging="361"/>
      </w:pPr>
      <w:rPr>
        <w:rFonts w:hint="default"/>
      </w:rPr>
    </w:lvl>
    <w:lvl w:ilvl="7" w:tplc="C9788514">
      <w:numFmt w:val="bullet"/>
      <w:lvlText w:val="•"/>
      <w:lvlJc w:val="left"/>
      <w:pPr>
        <w:ind w:left="5672" w:hanging="361"/>
      </w:pPr>
      <w:rPr>
        <w:rFonts w:hint="default"/>
      </w:rPr>
    </w:lvl>
    <w:lvl w:ilvl="8" w:tplc="E58A7034">
      <w:numFmt w:val="bullet"/>
      <w:lvlText w:val="•"/>
      <w:lvlJc w:val="left"/>
      <w:pPr>
        <w:ind w:left="6365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5E"/>
    <w:rsid w:val="00017D48"/>
    <w:rsid w:val="00172C1F"/>
    <w:rsid w:val="00284E75"/>
    <w:rsid w:val="002E5D5E"/>
    <w:rsid w:val="00BD65D3"/>
    <w:rsid w:val="00D154F0"/>
    <w:rsid w:val="00E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B1D1"/>
  <w15:docId w15:val="{AF7E2FD5-1C8A-4319-AB53-3D98E2BB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E5D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5D5E"/>
  </w:style>
  <w:style w:type="paragraph" w:customStyle="1" w:styleId="11">
    <w:name w:val="Заголовок 11"/>
    <w:basedOn w:val="a"/>
    <w:uiPriority w:val="1"/>
    <w:qFormat/>
    <w:rsid w:val="002E5D5E"/>
    <w:pPr>
      <w:spacing w:before="72"/>
      <w:ind w:left="1862" w:right="2000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E5D5E"/>
    <w:pPr>
      <w:ind w:left="1260" w:right="67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E5D5E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oecd.org/corruption/acn/businessintegrity/" TargetMode="External"/><Relationship Id="rId18" Type="http://schemas.openxmlformats.org/officeDocument/2006/relationships/hyperlink" Target="http://www.oecd.org/corruption/oecd-foreign-bribery-report-9789264226616-en.htm" TargetMode="External"/><Relationship Id="rId26" Type="http://schemas.openxmlformats.org/officeDocument/2006/relationships/hyperlink" Target="http://www.oecd.org/competition/fighting-corruption-and-promoting-competi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ecd.org/corruption/Anti-CorruptionEthicsComplianceHandbook.pdf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oecd.org/corporate/guidelines-corporate-governance-SOEs.htm" TargetMode="External"/><Relationship Id="rId17" Type="http://schemas.openxmlformats.org/officeDocument/2006/relationships/hyperlink" Target="http://www.oecd.org/publications/risk-management-by-state-owned-enterprises-and-their-ownership-9789264262249-en.htm" TargetMode="External"/><Relationship Id="rId25" Type="http://schemas.openxmlformats.org/officeDocument/2006/relationships/hyperlink" Target="http://www.oecd.org/competition/fighting-corruption-and-promoting-competiti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/publications/risk-management-by-state-owned-enterprises-and-their-ownership-9789264262249-en.htm" TargetMode="External"/><Relationship Id="rId20" Type="http://schemas.openxmlformats.org/officeDocument/2006/relationships/hyperlink" Target="https://www.oecd.org/corruption/Anti-CorruptionEthicsComplianceHandbook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cd.org/corporate/guidelines-corporate-governance-SOEs.htm" TargetMode="External"/><Relationship Id="rId24" Type="http://schemas.openxmlformats.org/officeDocument/2006/relationships/hyperlink" Target="http://www.oecd.org/daf/competition/Fighting-bid-rigging-in-public-procurement-2016-implementation-repo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ecd.org/daf/ca/RussianCodeofCorporateGovernance2014English.pdf" TargetMode="External"/><Relationship Id="rId23" Type="http://schemas.openxmlformats.org/officeDocument/2006/relationships/hyperlink" Target="http://www.oecd.org/daf/competition/Fighting-bid-rigging-in-public-procurement-2016-implementation-report.pdf" TargetMode="External"/><Relationship Id="rId28" Type="http://schemas.openxmlformats.org/officeDocument/2006/relationships/hyperlink" Target="https://www.oecd.org/daf/competition/prosecutionandlawenforcement/46824205.pdf" TargetMode="External"/><Relationship Id="rId10" Type="http://schemas.openxmlformats.org/officeDocument/2006/relationships/hyperlink" Target="http://www.oecd.org/corporate/principles-corporate-governance.htm" TargetMode="External"/><Relationship Id="rId19" Type="http://schemas.openxmlformats.org/officeDocument/2006/relationships/hyperlink" Target="http://www.oecd.org/corruption/oecd-foreign-bribery-report-9789264226616-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corruption/oecdantibriberyconvention.htm" TargetMode="External"/><Relationship Id="rId14" Type="http://schemas.openxmlformats.org/officeDocument/2006/relationships/hyperlink" Target="http://www.oecd.org/daf/ca/trust-business.htm" TargetMode="External"/><Relationship Id="rId22" Type="http://schemas.openxmlformats.org/officeDocument/2006/relationships/hyperlink" Target="http://www.oecd.org/competition/guidelinesforfightingbidrigginginpublicprocurement.htm" TargetMode="External"/><Relationship Id="rId27" Type="http://schemas.openxmlformats.org/officeDocument/2006/relationships/hyperlink" Target="http://www.oecd.org/daf/competition/Promotingcompliancewithcompetitionlaw2011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Marianne</dc:creator>
  <cp:lastModifiedBy>Кристина Слинько</cp:lastModifiedBy>
  <cp:revision>2</cp:revision>
  <dcterms:created xsi:type="dcterms:W3CDTF">2017-09-01T08:20:00Z</dcterms:created>
  <dcterms:modified xsi:type="dcterms:W3CDTF">2017-09-01T08:20:00Z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2017-08-09T00:00:00Z</vt:filetime>
  </property>
</Properties>
</file>